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AE" w:rsidRDefault="001E46DD">
      <w:pPr>
        <w:pStyle w:val="Standard"/>
        <w:spacing w:after="120"/>
        <w:jc w:val="center"/>
        <w:rPr>
          <w:rFonts w:cs="Times New Roman"/>
          <w:b/>
          <w:bCs/>
          <w:sz w:val="28"/>
          <w:szCs w:val="28"/>
        </w:rPr>
      </w:pPr>
      <w:r>
        <w:rPr>
          <w:rFonts w:cs="Times New Roman"/>
          <w:b/>
          <w:bCs/>
          <w:sz w:val="28"/>
          <w:szCs w:val="28"/>
        </w:rPr>
        <w:t xml:space="preserve">ALLEGATO 1 – ATTESTAZIONE </w:t>
      </w:r>
      <w:proofErr w:type="spellStart"/>
      <w:r>
        <w:rPr>
          <w:rFonts w:cs="Times New Roman"/>
          <w:b/>
          <w:bCs/>
          <w:sz w:val="28"/>
          <w:szCs w:val="28"/>
        </w:rPr>
        <w:t>DI</w:t>
      </w:r>
      <w:proofErr w:type="spellEnd"/>
      <w:r>
        <w:rPr>
          <w:rFonts w:cs="Times New Roman"/>
          <w:b/>
          <w:bCs/>
          <w:sz w:val="28"/>
          <w:szCs w:val="28"/>
        </w:rPr>
        <w:t xml:space="preserve"> CONFORMITÀ DEL PROFESSIONISTA ALLA</w:t>
      </w:r>
    </w:p>
    <w:p w:rsidR="00F36BAE" w:rsidRDefault="001E46DD">
      <w:pPr>
        <w:pStyle w:val="Standard"/>
        <w:spacing w:after="600"/>
        <w:jc w:val="center"/>
        <w:rPr>
          <w:rFonts w:cs="Times New Roman"/>
          <w:b/>
          <w:bCs/>
          <w:sz w:val="28"/>
          <w:szCs w:val="28"/>
        </w:rPr>
      </w:pPr>
      <w:r>
        <w:rPr>
          <w:rFonts w:cs="Times New Roman"/>
          <w:b/>
          <w:bCs/>
          <w:sz w:val="28"/>
          <w:szCs w:val="28"/>
        </w:rPr>
        <w:t xml:space="preserve">DOMANDA </w:t>
      </w:r>
      <w:r>
        <w:rPr>
          <w:rFonts w:cs="Times New Roman"/>
          <w:b/>
          <w:bCs/>
          <w:sz w:val="28"/>
          <w:szCs w:val="28"/>
          <w:u w:val="single"/>
        </w:rPr>
        <w:t>EX ART. 21 R.D. 1126/1926</w:t>
      </w:r>
    </w:p>
    <w:p w:rsidR="00F36BAE" w:rsidRDefault="001E46DD">
      <w:pPr>
        <w:pStyle w:val="Standard"/>
        <w:spacing w:after="120"/>
        <w:jc w:val="both"/>
        <w:rPr>
          <w:rFonts w:cs="Times New Roman"/>
          <w:i/>
          <w:iCs/>
          <w:sz w:val="24"/>
          <w:szCs w:val="24"/>
        </w:rPr>
      </w:pPr>
      <w:r>
        <w:rPr>
          <w:rFonts w:cs="Times New Roman"/>
          <w:i/>
          <w:iCs/>
          <w:sz w:val="24"/>
          <w:szCs w:val="24"/>
        </w:rPr>
        <w:t>(Compilare obbligatoriamente tutti i campi)</w:t>
      </w:r>
    </w:p>
    <w:p w:rsidR="00F36BAE" w:rsidRDefault="001E46DD">
      <w:pPr>
        <w:pStyle w:val="Standard"/>
        <w:spacing w:after="0"/>
        <w:jc w:val="both"/>
        <w:rPr>
          <w:sz w:val="24"/>
          <w:szCs w:val="24"/>
        </w:rPr>
      </w:pPr>
      <w:r>
        <w:rPr>
          <w:rFonts w:cs="Times New Roman"/>
          <w:sz w:val="24"/>
          <w:szCs w:val="24"/>
        </w:rPr>
        <w:t xml:space="preserve">Il/La sottoscritto/a </w:t>
      </w:r>
      <w:r>
        <w:rPr>
          <w:rFonts w:cs="Times New Roman"/>
          <w:sz w:val="24"/>
          <w:szCs w:val="24"/>
        </w:rPr>
        <w:t xml:space="preserve">................................................................................................................................ Cod. </w:t>
      </w:r>
      <w:proofErr w:type="spellStart"/>
      <w:r>
        <w:rPr>
          <w:rFonts w:cs="Times New Roman"/>
          <w:sz w:val="24"/>
          <w:szCs w:val="24"/>
        </w:rPr>
        <w:t>Fisc</w:t>
      </w:r>
      <w:proofErr w:type="spellEnd"/>
      <w:r>
        <w:rPr>
          <w:rFonts w:cs="Times New Roman"/>
          <w:sz w:val="24"/>
          <w:szCs w:val="24"/>
        </w:rPr>
        <w:t>. ..............</w:t>
      </w:r>
      <w:bookmarkStart w:id="0" w:name="_Hlk140857906"/>
      <w:r>
        <w:rPr>
          <w:rFonts w:cs="Times New Roman"/>
          <w:sz w:val="24"/>
          <w:szCs w:val="24"/>
        </w:rPr>
        <w:t>............</w:t>
      </w:r>
      <w:bookmarkEnd w:id="0"/>
      <w:r>
        <w:rPr>
          <w:rFonts w:cs="Times New Roman"/>
          <w:sz w:val="24"/>
          <w:szCs w:val="24"/>
        </w:rPr>
        <w:t xml:space="preserve">................................. nato/a a ....................................., il </w:t>
      </w:r>
      <w:proofErr w:type="spellStart"/>
      <w:r>
        <w:rPr>
          <w:rFonts w:cs="Times New Roman"/>
          <w:sz w:val="24"/>
          <w:szCs w:val="24"/>
        </w:rPr>
        <w:t>……………</w:t>
      </w:r>
      <w:r>
        <w:rPr>
          <w:rFonts w:cs="Times New Roman"/>
          <w:sz w:val="24"/>
          <w:szCs w:val="24"/>
        </w:rPr>
        <w:t>………</w:t>
      </w:r>
      <w:proofErr w:type="spellEnd"/>
      <w:r>
        <w:rPr>
          <w:rFonts w:cs="Times New Roman"/>
          <w:sz w:val="24"/>
          <w:szCs w:val="24"/>
        </w:rPr>
        <w:t>.., e residente nel Comune di ............................................................. (</w:t>
      </w:r>
      <w:bookmarkStart w:id="1" w:name="_Hlk140857930"/>
      <w:r>
        <w:rPr>
          <w:rFonts w:cs="Times New Roman"/>
          <w:sz w:val="24"/>
          <w:szCs w:val="24"/>
        </w:rPr>
        <w:t>..…..</w:t>
      </w:r>
      <w:bookmarkEnd w:id="1"/>
      <w:r>
        <w:rPr>
          <w:rFonts w:cs="Times New Roman"/>
          <w:sz w:val="24"/>
          <w:szCs w:val="24"/>
        </w:rPr>
        <w:t xml:space="preserve">) CAP .............., in Via/Piazza .................................................................................... </w:t>
      </w:r>
      <w:proofErr w:type="spellStart"/>
      <w:r>
        <w:rPr>
          <w:rFonts w:cs="Times New Roman"/>
          <w:sz w:val="24"/>
          <w:szCs w:val="24"/>
        </w:rPr>
        <w:t>n°</w:t>
      </w:r>
      <w:proofErr w:type="spellEnd"/>
      <w:r>
        <w:rPr>
          <w:rFonts w:cs="Times New Roman"/>
          <w:sz w:val="24"/>
          <w:szCs w:val="24"/>
        </w:rPr>
        <w:t xml:space="preserve"> ......, iscritto all’Albo profe</w:t>
      </w:r>
      <w:r>
        <w:rPr>
          <w:rFonts w:cs="Times New Roman"/>
          <w:sz w:val="24"/>
          <w:szCs w:val="24"/>
        </w:rPr>
        <w:t xml:space="preserve">ssionale/Collegio </w:t>
      </w:r>
      <w:proofErr w:type="spellStart"/>
      <w:r>
        <w:rPr>
          <w:rFonts w:cs="Times New Roman"/>
          <w:sz w:val="24"/>
          <w:szCs w:val="24"/>
        </w:rPr>
        <w:t>……………………………………</w:t>
      </w:r>
      <w:proofErr w:type="spellEnd"/>
      <w:r>
        <w:rPr>
          <w:rFonts w:cs="Times New Roman"/>
          <w:sz w:val="24"/>
          <w:szCs w:val="24"/>
        </w:rPr>
        <w:t xml:space="preserve">.. con il </w:t>
      </w:r>
      <w:proofErr w:type="spellStart"/>
      <w:r>
        <w:rPr>
          <w:rFonts w:cs="Times New Roman"/>
          <w:sz w:val="24"/>
          <w:szCs w:val="24"/>
        </w:rPr>
        <w:t>n°</w:t>
      </w:r>
      <w:proofErr w:type="spellEnd"/>
      <w:r>
        <w:rPr>
          <w:rFonts w:cs="Times New Roman"/>
          <w:sz w:val="24"/>
          <w:szCs w:val="24"/>
        </w:rPr>
        <w:t xml:space="preserve"> </w:t>
      </w:r>
      <w:proofErr w:type="spellStart"/>
      <w:r>
        <w:rPr>
          <w:rFonts w:cs="Times New Roman"/>
          <w:sz w:val="24"/>
          <w:szCs w:val="24"/>
        </w:rPr>
        <w:t>……………</w:t>
      </w:r>
      <w:proofErr w:type="spellEnd"/>
      <w:r>
        <w:rPr>
          <w:rFonts w:cs="Times New Roman"/>
          <w:sz w:val="24"/>
          <w:szCs w:val="24"/>
        </w:rPr>
        <w:t xml:space="preserve"> dal </w:t>
      </w:r>
      <w:proofErr w:type="spellStart"/>
      <w:r>
        <w:rPr>
          <w:rFonts w:cs="Times New Roman"/>
          <w:sz w:val="24"/>
          <w:szCs w:val="24"/>
        </w:rPr>
        <w:t>…………</w:t>
      </w:r>
      <w:proofErr w:type="spellEnd"/>
      <w:r>
        <w:rPr>
          <w:rFonts w:cs="Times New Roman"/>
          <w:sz w:val="24"/>
          <w:szCs w:val="24"/>
        </w:rPr>
        <w:t>..</w:t>
      </w:r>
      <w:proofErr w:type="spellStart"/>
      <w:r>
        <w:rPr>
          <w:rFonts w:cs="Times New Roman"/>
          <w:sz w:val="24"/>
          <w:szCs w:val="24"/>
        </w:rPr>
        <w:t>………</w:t>
      </w:r>
      <w:proofErr w:type="spellEnd"/>
      <w:r>
        <w:rPr>
          <w:rFonts w:cs="Times New Roman"/>
          <w:sz w:val="24"/>
          <w:szCs w:val="24"/>
        </w:rPr>
        <w:t xml:space="preserve">. in qualità di professionista incaricato, sotto la propria responsabilità, consapevole, ai sensi degli articoli 46 e 47 del D.P.R. 445/2000 e </w:t>
      </w:r>
      <w:proofErr w:type="spellStart"/>
      <w:r>
        <w:rPr>
          <w:rFonts w:cs="Times New Roman"/>
          <w:sz w:val="24"/>
          <w:szCs w:val="24"/>
        </w:rPr>
        <w:t>ss.mm.ii.</w:t>
      </w:r>
      <w:proofErr w:type="spellEnd"/>
      <w:r>
        <w:rPr>
          <w:rFonts w:cs="Times New Roman"/>
          <w:sz w:val="24"/>
          <w:szCs w:val="24"/>
        </w:rPr>
        <w:t>, delle conseguenze amministrative e pen</w:t>
      </w:r>
      <w:r>
        <w:rPr>
          <w:rFonts w:cs="Times New Roman"/>
          <w:sz w:val="24"/>
          <w:szCs w:val="24"/>
        </w:rPr>
        <w:t>ali previste dagli articoli 75 e 76 del medesimo decreto, in caso di false attestazioni o dichiarazioni, ivi compresa la decadenza dai benefici eventualmente conseguenti al provvedimento emanato sulla base della dichiarazione non veritiera</w:t>
      </w:r>
    </w:p>
    <w:p w:rsidR="00F36BAE" w:rsidRDefault="001E46DD">
      <w:pPr>
        <w:pStyle w:val="Standard"/>
        <w:spacing w:before="200"/>
        <w:jc w:val="center"/>
        <w:rPr>
          <w:rFonts w:cs="Times New Roman"/>
          <w:b/>
          <w:bCs/>
          <w:sz w:val="24"/>
          <w:szCs w:val="24"/>
        </w:rPr>
      </w:pPr>
      <w:r>
        <w:rPr>
          <w:rFonts w:cs="Times New Roman"/>
          <w:b/>
          <w:bCs/>
          <w:sz w:val="24"/>
          <w:szCs w:val="24"/>
        </w:rPr>
        <w:t>DICHIARA E ASSEV</w:t>
      </w:r>
      <w:r>
        <w:rPr>
          <w:rFonts w:cs="Times New Roman"/>
          <w:b/>
          <w:bCs/>
          <w:sz w:val="24"/>
          <w:szCs w:val="24"/>
        </w:rPr>
        <w:t>ERA</w:t>
      </w:r>
    </w:p>
    <w:p w:rsidR="00F36BAE" w:rsidRDefault="001E46DD">
      <w:pPr>
        <w:pStyle w:val="Standard"/>
        <w:numPr>
          <w:ilvl w:val="0"/>
          <w:numId w:val="1"/>
        </w:numPr>
        <w:spacing w:after="120"/>
        <w:ind w:left="284" w:hanging="284"/>
        <w:jc w:val="both"/>
        <w:rPr>
          <w:sz w:val="24"/>
          <w:szCs w:val="24"/>
        </w:rPr>
      </w:pPr>
      <w:r>
        <w:rPr>
          <w:rFonts w:cs="Times New Roman"/>
          <w:sz w:val="24"/>
          <w:szCs w:val="24"/>
        </w:rPr>
        <w:t xml:space="preserve">che l’intervento oggetto della presente dichiarazione ricade in area sottoposta a Vincolo Idrogeologico ai sensi del R.D.L. 3267/1923, art. 21 del R.D. 1126/1926, </w:t>
      </w:r>
      <w:proofErr w:type="spellStart"/>
      <w:r>
        <w:rPr>
          <w:rFonts w:cs="Times New Roman"/>
          <w:sz w:val="24"/>
          <w:szCs w:val="24"/>
        </w:rPr>
        <w:t>L.R.</w:t>
      </w:r>
      <w:proofErr w:type="spellEnd"/>
      <w:r>
        <w:rPr>
          <w:rFonts w:cs="Times New Roman"/>
          <w:sz w:val="24"/>
          <w:szCs w:val="24"/>
        </w:rPr>
        <w:t xml:space="preserve"> 53/1998 e </w:t>
      </w:r>
      <w:proofErr w:type="spellStart"/>
      <w:r>
        <w:rPr>
          <w:rFonts w:cs="Times New Roman"/>
          <w:sz w:val="24"/>
          <w:szCs w:val="24"/>
        </w:rPr>
        <w:t>D.G.R.</w:t>
      </w:r>
      <w:proofErr w:type="spellEnd"/>
      <w:r>
        <w:rPr>
          <w:rFonts w:cs="Times New Roman"/>
          <w:sz w:val="24"/>
          <w:szCs w:val="24"/>
        </w:rPr>
        <w:t xml:space="preserve"> Lazio n. 920/2022;</w:t>
      </w:r>
    </w:p>
    <w:p w:rsidR="00F36BAE" w:rsidRDefault="001E46DD">
      <w:pPr>
        <w:pStyle w:val="Standard"/>
        <w:numPr>
          <w:ilvl w:val="0"/>
          <w:numId w:val="1"/>
        </w:numPr>
        <w:spacing w:after="0"/>
        <w:ind w:left="284" w:hanging="284"/>
        <w:jc w:val="both"/>
        <w:rPr>
          <w:sz w:val="24"/>
          <w:szCs w:val="24"/>
        </w:rPr>
      </w:pPr>
      <w:r>
        <w:rPr>
          <w:rFonts w:cs="Times New Roman"/>
          <w:sz w:val="24"/>
          <w:szCs w:val="24"/>
        </w:rPr>
        <w:t xml:space="preserve">che l’intervento consiste in </w:t>
      </w:r>
      <w:proofErr w:type="spellStart"/>
      <w:r>
        <w:rPr>
          <w:rFonts w:cs="Times New Roman"/>
          <w:sz w:val="24"/>
          <w:szCs w:val="24"/>
        </w:rPr>
        <w:t>…………………………………………………</w:t>
      </w:r>
      <w:r>
        <w:rPr>
          <w:rFonts w:cs="Times New Roman"/>
          <w:sz w:val="24"/>
          <w:szCs w:val="24"/>
        </w:rPr>
        <w:t>………………………………………………….…</w:t>
      </w:r>
      <w:proofErr w:type="spellEnd"/>
      <w:r>
        <w:rPr>
          <w:rFonts w:cs="Times New Roman"/>
          <w:sz w:val="24"/>
          <w:szCs w:val="24"/>
        </w:rPr>
        <w:t>..</w:t>
      </w:r>
    </w:p>
    <w:p w:rsidR="00F36BAE" w:rsidRDefault="001E46DD">
      <w:pPr>
        <w:pStyle w:val="Standard"/>
        <w:spacing w:after="120"/>
        <w:ind w:left="284"/>
        <w:jc w:val="both"/>
        <w:rPr>
          <w:sz w:val="24"/>
          <w:szCs w:val="24"/>
        </w:rPr>
      </w:pPr>
      <w:proofErr w:type="spellStart"/>
      <w:r>
        <w:rPr>
          <w:rFonts w:cs="Times New Roman"/>
          <w:sz w:val="24"/>
          <w:szCs w:val="24"/>
        </w:rPr>
        <w:t>……………………………………………………………………………………………………………………………………………………</w:t>
      </w:r>
      <w:proofErr w:type="spellEnd"/>
      <w:r>
        <w:rPr>
          <w:rFonts w:cs="Times New Roman"/>
          <w:sz w:val="24"/>
          <w:szCs w:val="24"/>
        </w:rPr>
        <w:t>. e si riferisce ad un immobile/terreno ubicato nel Comune di Subiaco (RM) Località/Frazione .............................................. Via/Piazza .........................</w:t>
      </w:r>
      <w:r>
        <w:rPr>
          <w:rFonts w:cs="Times New Roman"/>
          <w:sz w:val="24"/>
          <w:szCs w:val="24"/>
        </w:rPr>
        <w:t xml:space="preserve">.................... </w:t>
      </w:r>
      <w:proofErr w:type="spellStart"/>
      <w:r>
        <w:rPr>
          <w:rFonts w:cs="Times New Roman"/>
          <w:sz w:val="24"/>
          <w:szCs w:val="24"/>
        </w:rPr>
        <w:t>n°</w:t>
      </w:r>
      <w:proofErr w:type="spellEnd"/>
      <w:r>
        <w:rPr>
          <w:rFonts w:cs="Times New Roman"/>
          <w:sz w:val="24"/>
          <w:szCs w:val="24"/>
        </w:rPr>
        <w:t xml:space="preserve"> ...... contraddistinta ed identificabile in catasto al Foglio </w:t>
      </w:r>
      <w:proofErr w:type="spellStart"/>
      <w:r>
        <w:rPr>
          <w:rFonts w:cs="Times New Roman"/>
          <w:sz w:val="24"/>
          <w:szCs w:val="24"/>
        </w:rPr>
        <w:t>n°</w:t>
      </w:r>
      <w:proofErr w:type="spellEnd"/>
      <w:r>
        <w:rPr>
          <w:rFonts w:cs="Times New Roman"/>
          <w:sz w:val="24"/>
          <w:szCs w:val="24"/>
        </w:rPr>
        <w:t xml:space="preserve"> .................................. Particella/e </w:t>
      </w:r>
      <w:proofErr w:type="spellStart"/>
      <w:r>
        <w:rPr>
          <w:rFonts w:cs="Times New Roman"/>
          <w:sz w:val="24"/>
          <w:szCs w:val="24"/>
        </w:rPr>
        <w:t>n°</w:t>
      </w:r>
      <w:proofErr w:type="spellEnd"/>
      <w:r>
        <w:rPr>
          <w:rFonts w:cs="Times New Roman"/>
          <w:sz w:val="24"/>
          <w:szCs w:val="24"/>
        </w:rPr>
        <w:t xml:space="preserve"> .................................. Sub ..................................;</w:t>
      </w:r>
    </w:p>
    <w:p w:rsidR="00F36BAE" w:rsidRDefault="001E46DD">
      <w:pPr>
        <w:pStyle w:val="Standard"/>
        <w:numPr>
          <w:ilvl w:val="0"/>
          <w:numId w:val="1"/>
        </w:numPr>
        <w:spacing w:after="120"/>
        <w:ind w:left="284" w:hanging="284"/>
        <w:jc w:val="both"/>
        <w:textAlignment w:val="auto"/>
        <w:rPr>
          <w:sz w:val="24"/>
          <w:szCs w:val="24"/>
        </w:rPr>
      </w:pPr>
      <w:r>
        <w:rPr>
          <w:sz w:val="24"/>
          <w:szCs w:val="24"/>
        </w:rPr>
        <w:t xml:space="preserve">che i fabbricati interessati dalle opere </w:t>
      </w:r>
      <w:r>
        <w:rPr>
          <w:sz w:val="24"/>
          <w:szCs w:val="24"/>
        </w:rPr>
        <w:t xml:space="preserve">per le quali si richiede l’autorizzazione, sono regolarmente </w:t>
      </w:r>
      <w:proofErr w:type="spellStart"/>
      <w:r>
        <w:rPr>
          <w:sz w:val="24"/>
          <w:szCs w:val="24"/>
        </w:rPr>
        <w:t>concessionati</w:t>
      </w:r>
      <w:proofErr w:type="spellEnd"/>
      <w:r>
        <w:rPr>
          <w:sz w:val="24"/>
          <w:szCs w:val="24"/>
        </w:rPr>
        <w:t xml:space="preserve"> dal Comune di Subiaco o è stata rilasciata concessione edilizia in sanatoria (condono) ai sensi della Legge n. 47/1985 o Legge n. 724/1994 o Legge 326/2003 o che queste sono in fase</w:t>
      </w:r>
      <w:r>
        <w:rPr>
          <w:sz w:val="24"/>
          <w:szCs w:val="24"/>
        </w:rPr>
        <w:t xml:space="preserve"> di definizione;</w:t>
      </w:r>
    </w:p>
    <w:p w:rsidR="00F36BAE" w:rsidRDefault="001E46DD">
      <w:pPr>
        <w:pStyle w:val="Standard"/>
        <w:spacing w:after="120"/>
        <w:ind w:left="284"/>
        <w:jc w:val="both"/>
        <w:rPr>
          <w:sz w:val="24"/>
          <w:szCs w:val="24"/>
        </w:rPr>
      </w:pPr>
      <w:r>
        <w:rPr>
          <w:i/>
          <w:iCs/>
          <w:sz w:val="24"/>
          <w:szCs w:val="24"/>
        </w:rPr>
        <w:t>specificare:</w:t>
      </w:r>
      <w:r>
        <w:rPr>
          <w:sz w:val="24"/>
          <w:szCs w:val="24"/>
        </w:rPr>
        <w:t xml:space="preserve"> </w:t>
      </w:r>
      <w:proofErr w:type="spellStart"/>
      <w:r>
        <w:rPr>
          <w:sz w:val="24"/>
          <w:szCs w:val="24"/>
        </w:rPr>
        <w:t>…………………………………………………….……………………………………………………………………………</w:t>
      </w:r>
      <w:proofErr w:type="spellEnd"/>
    </w:p>
    <w:p w:rsidR="00F36BAE" w:rsidRDefault="001E46DD">
      <w:pPr>
        <w:pStyle w:val="Standard"/>
        <w:numPr>
          <w:ilvl w:val="0"/>
          <w:numId w:val="1"/>
        </w:numPr>
        <w:spacing w:after="120"/>
        <w:ind w:left="284" w:hanging="284"/>
        <w:jc w:val="both"/>
        <w:rPr>
          <w:sz w:val="24"/>
          <w:szCs w:val="24"/>
        </w:rPr>
      </w:pPr>
      <w:r>
        <w:rPr>
          <w:rFonts w:cs="Times New Roman"/>
          <w:sz w:val="24"/>
          <w:szCs w:val="24"/>
        </w:rPr>
        <w:t>che le opere da realizzare/realizzate afferiscono alle categorie i cui provvedimenti rientrano nelle funzioni amministrative delegate ai Comuni, secondo quanto previsto dall’E</w:t>
      </w:r>
      <w:r>
        <w:rPr>
          <w:rFonts w:cs="Times New Roman"/>
          <w:sz w:val="24"/>
          <w:szCs w:val="24"/>
        </w:rPr>
        <w:t xml:space="preserve">lenco 2 dell’Allegato 1 della </w:t>
      </w:r>
      <w:proofErr w:type="spellStart"/>
      <w:r>
        <w:rPr>
          <w:rFonts w:cs="Times New Roman"/>
          <w:sz w:val="24"/>
          <w:szCs w:val="24"/>
        </w:rPr>
        <w:t>D.G.R.</w:t>
      </w:r>
      <w:proofErr w:type="spellEnd"/>
      <w:r>
        <w:rPr>
          <w:rFonts w:cs="Times New Roman"/>
          <w:sz w:val="24"/>
          <w:szCs w:val="24"/>
        </w:rPr>
        <w:t xml:space="preserve"> Lazio n. 920/2022, con la procedura di cui all’art. 21 del R.D. 1126/1926 e, più in particolare, nella categoria:</w:t>
      </w:r>
    </w:p>
    <w:p w:rsidR="00F36BAE" w:rsidRDefault="001E46DD">
      <w:pPr>
        <w:spacing w:after="120" w:line="276" w:lineRule="auto"/>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Acquedotti e reti fognarie, gasdotti, oleodotti, serbatoi anche interrati per gas od acqua, a servizio </w:t>
      </w:r>
      <w:r>
        <w:rPr>
          <w:rFonts w:cs="Times New Roman"/>
          <w:sz w:val="24"/>
          <w:szCs w:val="24"/>
        </w:rPr>
        <w:t>di centri abitati, singole case ed insediamenti industriali e relative infrastrutture</w:t>
      </w:r>
    </w:p>
    <w:p w:rsidR="00F36BAE" w:rsidRDefault="001E46DD">
      <w:pPr>
        <w:spacing w:after="120" w:line="276" w:lineRule="auto"/>
        <w:ind w:left="567" w:hanging="283"/>
        <w:jc w:val="both"/>
        <w:rPr>
          <w:sz w:val="24"/>
          <w:szCs w:val="24"/>
        </w:rPr>
      </w:pPr>
      <w:r>
        <w:rPr>
          <w:rFonts w:ascii="Wingdings" w:eastAsia="Wingdings" w:hAnsi="Wingdings" w:cs="Wingdings"/>
          <w:sz w:val="24"/>
          <w:szCs w:val="24"/>
        </w:rPr>
        <w:lastRenderedPageBreak/>
        <w:t></w:t>
      </w:r>
      <w:r>
        <w:rPr>
          <w:rFonts w:cs="Times New Roman"/>
          <w:sz w:val="24"/>
          <w:szCs w:val="24"/>
        </w:rPr>
        <w:tab/>
        <w:t xml:space="preserve">Muri di sostegno inferiori a 100 centimetri </w:t>
      </w:r>
      <w:r>
        <w:rPr>
          <w:rFonts w:cs="Times New Roman"/>
          <w:b/>
          <w:bCs/>
          <w:sz w:val="24"/>
          <w:szCs w:val="24"/>
        </w:rPr>
        <w:t xml:space="preserve">in area </w:t>
      </w:r>
      <w:proofErr w:type="spellStart"/>
      <w:r>
        <w:rPr>
          <w:rFonts w:cs="Times New Roman"/>
          <w:b/>
          <w:bCs/>
          <w:sz w:val="24"/>
          <w:szCs w:val="24"/>
        </w:rPr>
        <w:t>boscata</w:t>
      </w:r>
      <w:proofErr w:type="spellEnd"/>
    </w:p>
    <w:p w:rsidR="00F36BAE" w:rsidRDefault="001E46DD">
      <w:pPr>
        <w:spacing w:after="120" w:line="276" w:lineRule="auto"/>
        <w:ind w:left="567" w:hanging="283"/>
        <w:jc w:val="both"/>
        <w:rPr>
          <w:sz w:val="24"/>
          <w:szCs w:val="24"/>
        </w:rPr>
      </w:pPr>
      <w:r>
        <w:rPr>
          <w:rFonts w:ascii="Wingdings" w:eastAsia="Wingdings" w:hAnsi="Wingdings" w:cs="Wingdings"/>
          <w:sz w:val="24"/>
          <w:szCs w:val="24"/>
        </w:rPr>
        <w:t></w:t>
      </w:r>
      <w:r>
        <w:rPr>
          <w:rFonts w:cs="Times New Roman"/>
          <w:sz w:val="24"/>
          <w:szCs w:val="24"/>
        </w:rPr>
        <w:tab/>
        <w:t>Tralicci e linee per comunicazione telefoniche, televisive ed altre comunicazioni, nonché linee elettriche</w:t>
      </w:r>
      <w:r>
        <w:rPr>
          <w:rFonts w:cs="Times New Roman"/>
          <w:sz w:val="24"/>
          <w:szCs w:val="24"/>
        </w:rPr>
        <w:t xml:space="preserve"> di </w:t>
      </w:r>
      <w:proofErr w:type="spellStart"/>
      <w:r>
        <w:rPr>
          <w:rFonts w:cs="Times New Roman"/>
          <w:sz w:val="24"/>
          <w:szCs w:val="24"/>
        </w:rPr>
        <w:t>medio-bassa</w:t>
      </w:r>
      <w:proofErr w:type="spellEnd"/>
      <w:r>
        <w:rPr>
          <w:rFonts w:cs="Times New Roman"/>
          <w:sz w:val="24"/>
          <w:szCs w:val="24"/>
        </w:rPr>
        <w:t xml:space="preserve"> tensione, fino a 20 </w:t>
      </w:r>
      <w:proofErr w:type="spellStart"/>
      <w:r>
        <w:rPr>
          <w:rFonts w:cs="Times New Roman"/>
          <w:sz w:val="24"/>
          <w:szCs w:val="24"/>
        </w:rPr>
        <w:t>kV</w:t>
      </w:r>
      <w:proofErr w:type="spellEnd"/>
    </w:p>
    <w:p w:rsidR="00F36BAE" w:rsidRDefault="001E46DD">
      <w:pPr>
        <w:spacing w:after="120" w:line="276" w:lineRule="auto"/>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Impianto solare fotovoltaico con potenza inferiore di 200 </w:t>
      </w:r>
      <w:proofErr w:type="spellStart"/>
      <w:r>
        <w:rPr>
          <w:rFonts w:cs="Times New Roman"/>
          <w:sz w:val="24"/>
          <w:szCs w:val="24"/>
        </w:rPr>
        <w:t>kWp</w:t>
      </w:r>
      <w:proofErr w:type="spellEnd"/>
    </w:p>
    <w:p w:rsidR="00F36BAE" w:rsidRDefault="001E46DD">
      <w:pPr>
        <w:spacing w:after="120" w:line="276" w:lineRule="auto"/>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Impianto a biomassa inferiore a una potenza di 200 </w:t>
      </w:r>
      <w:proofErr w:type="spellStart"/>
      <w:r>
        <w:rPr>
          <w:rFonts w:cs="Times New Roman"/>
          <w:sz w:val="24"/>
          <w:szCs w:val="24"/>
        </w:rPr>
        <w:t>kWp</w:t>
      </w:r>
      <w:proofErr w:type="spellEnd"/>
    </w:p>
    <w:p w:rsidR="00F36BAE" w:rsidRDefault="001E46DD">
      <w:pPr>
        <w:spacing w:after="120" w:line="276" w:lineRule="auto"/>
        <w:ind w:left="567" w:hanging="283"/>
        <w:jc w:val="both"/>
        <w:rPr>
          <w:sz w:val="24"/>
          <w:szCs w:val="24"/>
        </w:rPr>
      </w:pPr>
      <w:r>
        <w:rPr>
          <w:rFonts w:ascii="Wingdings" w:eastAsia="Wingdings" w:hAnsi="Wingdings" w:cs="Wingdings"/>
          <w:sz w:val="24"/>
          <w:szCs w:val="24"/>
        </w:rPr>
        <w:t></w:t>
      </w:r>
      <w:r>
        <w:rPr>
          <w:rFonts w:cs="Times New Roman"/>
          <w:sz w:val="24"/>
          <w:szCs w:val="24"/>
        </w:rPr>
        <w:tab/>
        <w:t>Impianti mini idroelettrici inferiore a 100 kW</w:t>
      </w:r>
    </w:p>
    <w:p w:rsidR="00F36BAE" w:rsidRDefault="001E46DD">
      <w:pPr>
        <w:spacing w:after="120" w:line="276" w:lineRule="auto"/>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Opere di difficile classificazione che </w:t>
      </w:r>
      <w:r>
        <w:rPr>
          <w:rFonts w:cs="Times New Roman"/>
          <w:sz w:val="24"/>
          <w:szCs w:val="24"/>
        </w:rPr>
        <w:t xml:space="preserve">interessano una superficie &lt; 5000 mq o che prevedono un volume di scavo &lt; 2500 </w:t>
      </w:r>
      <w:proofErr w:type="spellStart"/>
      <w:r>
        <w:rPr>
          <w:rFonts w:cs="Times New Roman"/>
          <w:sz w:val="24"/>
          <w:szCs w:val="24"/>
        </w:rPr>
        <w:t>mc</w:t>
      </w:r>
      <w:proofErr w:type="spellEnd"/>
      <w:r>
        <w:rPr>
          <w:rFonts w:cs="Times New Roman"/>
          <w:sz w:val="24"/>
          <w:szCs w:val="24"/>
        </w:rPr>
        <w:t xml:space="preserve"> (§ 9 della </w:t>
      </w:r>
      <w:proofErr w:type="spellStart"/>
      <w:r>
        <w:rPr>
          <w:rFonts w:cs="Times New Roman"/>
          <w:sz w:val="24"/>
          <w:szCs w:val="24"/>
        </w:rPr>
        <w:t>D.G.R.</w:t>
      </w:r>
      <w:proofErr w:type="spellEnd"/>
      <w:r>
        <w:rPr>
          <w:rFonts w:cs="Times New Roman"/>
          <w:sz w:val="24"/>
          <w:szCs w:val="24"/>
        </w:rPr>
        <w:t xml:space="preserve"> Lazio n. 920 del 27 ottobre 2022)</w:t>
      </w:r>
    </w:p>
    <w:tbl>
      <w:tblPr>
        <w:tblStyle w:val="Grigliatabella"/>
        <w:tblW w:w="9072" w:type="dxa"/>
        <w:tblInd w:w="675" w:type="dxa"/>
        <w:tblLayout w:type="fixed"/>
        <w:tblLook w:val="04A0"/>
      </w:tblPr>
      <w:tblGrid>
        <w:gridCol w:w="4537"/>
        <w:gridCol w:w="4535"/>
      </w:tblGrid>
      <w:tr w:rsidR="00F36BAE">
        <w:tc>
          <w:tcPr>
            <w:tcW w:w="4536" w:type="dxa"/>
          </w:tcPr>
          <w:p w:rsidR="00F36BAE" w:rsidRDefault="001E46DD">
            <w:pPr>
              <w:pStyle w:val="Paragrafoelenco"/>
              <w:tabs>
                <w:tab w:val="left" w:pos="567"/>
              </w:tabs>
              <w:spacing w:after="0"/>
              <w:ind w:left="0"/>
              <w:jc w:val="center"/>
              <w:rPr>
                <w:b/>
                <w:bCs/>
                <w:sz w:val="24"/>
                <w:szCs w:val="24"/>
              </w:rPr>
            </w:pPr>
            <w:r>
              <w:rPr>
                <w:b/>
                <w:bCs/>
                <w:sz w:val="24"/>
                <w:szCs w:val="24"/>
              </w:rPr>
              <w:t>Superficie interessata [mq]</w:t>
            </w:r>
          </w:p>
        </w:tc>
        <w:tc>
          <w:tcPr>
            <w:tcW w:w="4535" w:type="dxa"/>
          </w:tcPr>
          <w:p w:rsidR="00F36BAE" w:rsidRDefault="001E46DD">
            <w:pPr>
              <w:pStyle w:val="Paragrafoelenco"/>
              <w:tabs>
                <w:tab w:val="left" w:pos="567"/>
              </w:tabs>
              <w:spacing w:after="0"/>
              <w:ind w:left="0"/>
              <w:jc w:val="center"/>
              <w:rPr>
                <w:b/>
                <w:bCs/>
                <w:sz w:val="24"/>
                <w:szCs w:val="24"/>
              </w:rPr>
            </w:pPr>
            <w:r>
              <w:rPr>
                <w:b/>
                <w:bCs/>
                <w:sz w:val="24"/>
                <w:szCs w:val="24"/>
              </w:rPr>
              <w:t>Volume di scavo interessato [</w:t>
            </w:r>
            <w:proofErr w:type="spellStart"/>
            <w:r>
              <w:rPr>
                <w:b/>
                <w:bCs/>
                <w:sz w:val="24"/>
                <w:szCs w:val="24"/>
              </w:rPr>
              <w:t>mc</w:t>
            </w:r>
            <w:proofErr w:type="spellEnd"/>
            <w:r>
              <w:rPr>
                <w:b/>
                <w:bCs/>
                <w:sz w:val="24"/>
                <w:szCs w:val="24"/>
              </w:rPr>
              <w:t>]</w:t>
            </w:r>
          </w:p>
        </w:tc>
      </w:tr>
      <w:tr w:rsidR="00F36BAE">
        <w:tc>
          <w:tcPr>
            <w:tcW w:w="4536" w:type="dxa"/>
          </w:tcPr>
          <w:p w:rsidR="00F36BAE" w:rsidRDefault="00F36BAE">
            <w:pPr>
              <w:pStyle w:val="Paragrafoelenco"/>
              <w:tabs>
                <w:tab w:val="left" w:pos="567"/>
              </w:tabs>
              <w:spacing w:after="120"/>
              <w:ind w:left="0"/>
              <w:jc w:val="center"/>
              <w:rPr>
                <w:sz w:val="24"/>
                <w:szCs w:val="24"/>
              </w:rPr>
            </w:pPr>
          </w:p>
        </w:tc>
        <w:tc>
          <w:tcPr>
            <w:tcW w:w="4535" w:type="dxa"/>
          </w:tcPr>
          <w:p w:rsidR="00F36BAE" w:rsidRDefault="00F36BAE">
            <w:pPr>
              <w:pStyle w:val="Paragrafoelenco"/>
              <w:tabs>
                <w:tab w:val="left" w:pos="567"/>
              </w:tabs>
              <w:spacing w:after="120"/>
              <w:ind w:left="0"/>
              <w:jc w:val="center"/>
              <w:rPr>
                <w:sz w:val="24"/>
                <w:szCs w:val="24"/>
              </w:rPr>
            </w:pPr>
          </w:p>
        </w:tc>
      </w:tr>
    </w:tbl>
    <w:p w:rsidR="00F36BAE" w:rsidRDefault="001E46DD">
      <w:pPr>
        <w:pStyle w:val="Standard"/>
        <w:numPr>
          <w:ilvl w:val="0"/>
          <w:numId w:val="2"/>
        </w:numPr>
        <w:spacing w:before="120" w:after="120"/>
        <w:ind w:left="284" w:hanging="284"/>
        <w:jc w:val="both"/>
        <w:rPr>
          <w:rFonts w:cs="Times New Roman"/>
          <w:sz w:val="24"/>
          <w:szCs w:val="24"/>
        </w:rPr>
      </w:pPr>
      <w:r>
        <w:rPr>
          <w:rFonts w:cs="Times New Roman"/>
          <w:sz w:val="24"/>
          <w:szCs w:val="24"/>
        </w:rPr>
        <w:t>che l’intervento:</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ricade in un’area Parco o Riserva </w:t>
      </w:r>
      <w:r>
        <w:rPr>
          <w:rFonts w:cs="Times New Roman"/>
          <w:sz w:val="24"/>
          <w:szCs w:val="24"/>
        </w:rPr>
        <w:t xml:space="preserve">Naturale e che pertanto, ai sensi dell’art 68 della </w:t>
      </w:r>
      <w:proofErr w:type="spellStart"/>
      <w:r>
        <w:rPr>
          <w:rFonts w:cs="Times New Roman"/>
          <w:sz w:val="24"/>
          <w:szCs w:val="24"/>
        </w:rPr>
        <w:t>L.R.</w:t>
      </w:r>
      <w:proofErr w:type="spellEnd"/>
      <w:r>
        <w:rPr>
          <w:rFonts w:cs="Times New Roman"/>
          <w:sz w:val="24"/>
          <w:szCs w:val="24"/>
        </w:rPr>
        <w:t xml:space="preserve"> 39/2000, è necessario acquisire il Nulla Osta dell’Autorità competente</w:t>
      </w:r>
    </w:p>
    <w:p w:rsidR="00F36BAE" w:rsidRDefault="001E46DD">
      <w:pPr>
        <w:pStyle w:val="Standard"/>
        <w:tabs>
          <w:tab w:val="left" w:pos="567"/>
        </w:tabs>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non ricade in un’area Parco o Riserva Naturale</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ricade in un Sito appartenente alla Rete Natura 2000 e/o in un Sito di </w:t>
      </w:r>
      <w:r>
        <w:rPr>
          <w:rFonts w:cs="Times New Roman"/>
          <w:sz w:val="24"/>
          <w:szCs w:val="24"/>
        </w:rPr>
        <w:t xml:space="preserve">Importanza Regionale (SIR) e pertanto è soggetto alla disciplina di cui alla </w:t>
      </w:r>
      <w:proofErr w:type="spellStart"/>
      <w:r>
        <w:rPr>
          <w:rFonts w:cs="Times New Roman"/>
          <w:sz w:val="24"/>
          <w:szCs w:val="24"/>
        </w:rPr>
        <w:t>L.R.</w:t>
      </w:r>
      <w:proofErr w:type="spellEnd"/>
      <w:r>
        <w:rPr>
          <w:rFonts w:cs="Times New Roman"/>
          <w:sz w:val="24"/>
          <w:szCs w:val="24"/>
        </w:rPr>
        <w:t xml:space="preserve"> 19 marzo 2015 n. 30 e alla normativa regionale in materia</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non ricade in un Sito appartenente alla Rete Natura 2000 e/o in un Sito di Importanza Regionale (SIR)</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ricade in </w:t>
      </w:r>
      <w:r>
        <w:rPr>
          <w:rFonts w:cs="Times New Roman"/>
          <w:sz w:val="24"/>
          <w:szCs w:val="24"/>
        </w:rPr>
        <w:t xml:space="preserve">area </w:t>
      </w:r>
      <w:proofErr w:type="spellStart"/>
      <w:r>
        <w:rPr>
          <w:rFonts w:cs="Times New Roman"/>
          <w:sz w:val="24"/>
          <w:szCs w:val="24"/>
        </w:rPr>
        <w:t>boscata</w:t>
      </w:r>
      <w:proofErr w:type="spellEnd"/>
      <w:r>
        <w:rPr>
          <w:rFonts w:cs="Times New Roman"/>
          <w:sz w:val="24"/>
          <w:szCs w:val="24"/>
        </w:rPr>
        <w:t xml:space="preserve"> o assimilabile a bosco ai sensi dell’art. 4 della </w:t>
      </w:r>
      <w:proofErr w:type="spellStart"/>
      <w:r>
        <w:rPr>
          <w:rFonts w:cs="Times New Roman"/>
          <w:sz w:val="24"/>
          <w:szCs w:val="24"/>
        </w:rPr>
        <w:t>L.R.</w:t>
      </w:r>
      <w:proofErr w:type="spellEnd"/>
      <w:r>
        <w:rPr>
          <w:rFonts w:cs="Times New Roman"/>
          <w:sz w:val="24"/>
          <w:szCs w:val="24"/>
        </w:rPr>
        <w:t xml:space="preserve"> 39/2002 e art. 3 del D.lgs. 34/2018 e che le opere sono da ritenersi consentite ai sensi del Regolamento Regionale 7/2005, art. 131</w:t>
      </w:r>
    </w:p>
    <w:p w:rsidR="00F36BAE" w:rsidRDefault="001E46DD">
      <w:pPr>
        <w:pStyle w:val="Standard"/>
        <w:tabs>
          <w:tab w:val="left" w:pos="567"/>
        </w:tabs>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non ricade in area </w:t>
      </w:r>
      <w:proofErr w:type="spellStart"/>
      <w:r>
        <w:rPr>
          <w:rFonts w:cs="Times New Roman"/>
          <w:sz w:val="24"/>
          <w:szCs w:val="24"/>
        </w:rPr>
        <w:t>boscata</w:t>
      </w:r>
      <w:proofErr w:type="spellEnd"/>
      <w:r>
        <w:rPr>
          <w:rFonts w:cs="Times New Roman"/>
          <w:sz w:val="24"/>
          <w:szCs w:val="24"/>
        </w:rPr>
        <w:t xml:space="preserve"> o assimilabile a bosco</w:t>
      </w:r>
    </w:p>
    <w:p w:rsidR="00F36BAE" w:rsidRDefault="001E46DD">
      <w:pPr>
        <w:pStyle w:val="Standard"/>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le</w:t>
      </w:r>
      <w:r>
        <w:rPr>
          <w:rFonts w:cs="Times New Roman"/>
          <w:sz w:val="24"/>
          <w:szCs w:val="24"/>
        </w:rPr>
        <w:t xml:space="preserve"> opere da realizzare comportano il taglio/sradicamento di piante arboree o arbustive</w:t>
      </w:r>
    </w:p>
    <w:p w:rsidR="00F36BAE" w:rsidRDefault="001E46DD">
      <w:pPr>
        <w:pStyle w:val="Standard"/>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le opere da realizzare non comportano il taglio/sradicamento di piante arboree o arbustive</w:t>
      </w:r>
    </w:p>
    <w:p w:rsidR="00F36BAE" w:rsidRDefault="001E46DD">
      <w:pPr>
        <w:pStyle w:val="Standard"/>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ricade in aree inondabili o soggette a ristagno periodico di acqua</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non ric</w:t>
      </w:r>
      <w:r>
        <w:rPr>
          <w:rFonts w:cs="Times New Roman"/>
          <w:sz w:val="24"/>
          <w:szCs w:val="24"/>
        </w:rPr>
        <w:t>ade in aree inondabili o soggette a ristagno periodico di acqua</w:t>
      </w:r>
    </w:p>
    <w:p w:rsidR="00F36BAE" w:rsidRDefault="001E46DD">
      <w:pPr>
        <w:pStyle w:val="Standard"/>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le opere previste interferiscono con il livello di falda nel momento della sua massima escursione</w:t>
      </w:r>
    </w:p>
    <w:p w:rsidR="00F36BAE" w:rsidRDefault="001E46DD">
      <w:pPr>
        <w:pStyle w:val="Standard"/>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le opere previste non interferiscono con il livello di falda nel momento della sua massima</w:t>
      </w:r>
      <w:r>
        <w:rPr>
          <w:rFonts w:cs="Times New Roman"/>
          <w:sz w:val="24"/>
          <w:szCs w:val="24"/>
        </w:rPr>
        <w:t xml:space="preserve"> escursione</w:t>
      </w:r>
    </w:p>
    <w:p w:rsidR="00F36BAE" w:rsidRDefault="001E46DD">
      <w:pPr>
        <w:pStyle w:val="Standard"/>
        <w:numPr>
          <w:ilvl w:val="0"/>
          <w:numId w:val="2"/>
        </w:numPr>
        <w:tabs>
          <w:tab w:val="left" w:pos="720"/>
        </w:tabs>
        <w:spacing w:after="120"/>
        <w:ind w:left="284" w:hanging="284"/>
        <w:jc w:val="both"/>
        <w:rPr>
          <w:rFonts w:cs="Times New Roman"/>
          <w:sz w:val="24"/>
          <w:szCs w:val="24"/>
        </w:rPr>
      </w:pPr>
      <w:r>
        <w:rPr>
          <w:rFonts w:cs="Times New Roman"/>
          <w:sz w:val="24"/>
          <w:szCs w:val="24"/>
        </w:rPr>
        <w:lastRenderedPageBreak/>
        <w:t>che, in riferimento ai vigenti strumenti di pianificazione territoriale, l’intervento ricade nelle seguenti classi di pericolosità e rischio (</w:t>
      </w:r>
      <w:r>
        <w:rPr>
          <w:rFonts w:cs="Times New Roman"/>
          <w:i/>
          <w:iCs/>
          <w:sz w:val="24"/>
          <w:szCs w:val="24"/>
          <w:u w:val="single"/>
        </w:rPr>
        <w:t>lasciare in bianco se non ricade</w:t>
      </w:r>
      <w:r>
        <w:rPr>
          <w:rFonts w:cs="Times New Roman"/>
          <w:sz w:val="24"/>
          <w:szCs w:val="24"/>
        </w:rPr>
        <w:t>):</w:t>
      </w:r>
    </w:p>
    <w:tbl>
      <w:tblPr>
        <w:tblW w:w="9356" w:type="dxa"/>
        <w:tblInd w:w="391" w:type="dxa"/>
        <w:tblLayout w:type="fixed"/>
        <w:tblLook w:val="04A0"/>
      </w:tblPr>
      <w:tblGrid>
        <w:gridCol w:w="2091"/>
        <w:gridCol w:w="2056"/>
        <w:gridCol w:w="2414"/>
        <w:gridCol w:w="2795"/>
      </w:tblGrid>
      <w:tr w:rsidR="00F36BAE">
        <w:tc>
          <w:tcPr>
            <w:tcW w:w="2090" w:type="dxa"/>
            <w:tcBorders>
              <w:top w:val="single" w:sz="4" w:space="0" w:color="000000"/>
              <w:left w:val="single" w:sz="4" w:space="0" w:color="000000"/>
              <w:bottom w:val="single" w:sz="4" w:space="0" w:color="000000"/>
              <w:right w:val="single" w:sz="4" w:space="0" w:color="000000"/>
            </w:tcBorders>
          </w:tcPr>
          <w:p w:rsidR="00F36BAE" w:rsidRDefault="00F36BAE">
            <w:pPr>
              <w:pStyle w:val="Standard"/>
              <w:widowControl w:val="0"/>
              <w:snapToGrid w:val="0"/>
              <w:rPr>
                <w:rFonts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F36BAE" w:rsidRDefault="001E46DD">
            <w:pPr>
              <w:pStyle w:val="Standard"/>
              <w:widowControl w:val="0"/>
              <w:jc w:val="center"/>
              <w:rPr>
                <w:rFonts w:cs="Times New Roman"/>
                <w:sz w:val="24"/>
                <w:szCs w:val="24"/>
              </w:rPr>
            </w:pPr>
            <w:r>
              <w:rPr>
                <w:rFonts w:cs="Times New Roman"/>
                <w:sz w:val="24"/>
                <w:szCs w:val="24"/>
              </w:rPr>
              <w:t>Classe pericolosità strumenti di governo del territorio</w:t>
            </w:r>
          </w:p>
        </w:tc>
        <w:tc>
          <w:tcPr>
            <w:tcW w:w="2414" w:type="dxa"/>
            <w:tcBorders>
              <w:top w:val="single" w:sz="4" w:space="0" w:color="000000"/>
              <w:left w:val="single" w:sz="4" w:space="0" w:color="000000"/>
              <w:bottom w:val="single" w:sz="4" w:space="0" w:color="000000"/>
              <w:right w:val="single" w:sz="4" w:space="0" w:color="000000"/>
            </w:tcBorders>
          </w:tcPr>
          <w:p w:rsidR="00F36BAE" w:rsidRDefault="001E46DD">
            <w:pPr>
              <w:pStyle w:val="Standard"/>
              <w:widowControl w:val="0"/>
              <w:jc w:val="center"/>
              <w:rPr>
                <w:rFonts w:cs="Times New Roman"/>
                <w:sz w:val="24"/>
                <w:szCs w:val="24"/>
              </w:rPr>
            </w:pPr>
            <w:r>
              <w:rPr>
                <w:rFonts w:cs="Times New Roman"/>
                <w:sz w:val="24"/>
                <w:szCs w:val="24"/>
              </w:rPr>
              <w:t>Fattibilit</w:t>
            </w:r>
            <w:r>
              <w:rPr>
                <w:rFonts w:cs="Times New Roman"/>
                <w:sz w:val="24"/>
                <w:szCs w:val="24"/>
              </w:rPr>
              <w:t>à intervento pianificazione strumenti di governo del territorio</w:t>
            </w:r>
          </w:p>
        </w:tc>
        <w:tc>
          <w:tcPr>
            <w:tcW w:w="2795" w:type="dxa"/>
            <w:tcBorders>
              <w:top w:val="single" w:sz="4" w:space="0" w:color="000000"/>
              <w:left w:val="single" w:sz="4" w:space="0" w:color="000000"/>
              <w:bottom w:val="single" w:sz="4" w:space="0" w:color="000000"/>
              <w:right w:val="single" w:sz="4" w:space="0" w:color="000000"/>
            </w:tcBorders>
          </w:tcPr>
          <w:p w:rsidR="00F36BAE" w:rsidRDefault="001E46DD">
            <w:pPr>
              <w:pStyle w:val="Standard"/>
              <w:widowControl w:val="0"/>
              <w:jc w:val="center"/>
              <w:rPr>
                <w:rFonts w:cs="Times New Roman"/>
                <w:sz w:val="24"/>
                <w:szCs w:val="24"/>
              </w:rPr>
            </w:pPr>
            <w:r>
              <w:rPr>
                <w:rFonts w:cs="Times New Roman"/>
                <w:sz w:val="24"/>
                <w:szCs w:val="24"/>
              </w:rPr>
              <w:t xml:space="preserve">Classe pericolosità/rischio Piani di Bacino Autorità distrettuale dell’Appennino </w:t>
            </w:r>
            <w:proofErr w:type="spellStart"/>
            <w:r>
              <w:rPr>
                <w:rFonts w:cs="Times New Roman"/>
                <w:sz w:val="24"/>
                <w:szCs w:val="24"/>
              </w:rPr>
              <w:t>Centrale*</w:t>
            </w:r>
            <w:proofErr w:type="spellEnd"/>
          </w:p>
        </w:tc>
      </w:tr>
      <w:tr w:rsidR="00F36BAE">
        <w:tc>
          <w:tcPr>
            <w:tcW w:w="2090" w:type="dxa"/>
            <w:tcBorders>
              <w:top w:val="single" w:sz="4" w:space="0" w:color="000000"/>
              <w:left w:val="single" w:sz="4" w:space="0" w:color="000000"/>
              <w:bottom w:val="single" w:sz="4" w:space="0" w:color="000000"/>
              <w:right w:val="single" w:sz="4" w:space="0" w:color="000000"/>
            </w:tcBorders>
          </w:tcPr>
          <w:p w:rsidR="00F36BAE" w:rsidRDefault="001E46DD">
            <w:pPr>
              <w:pStyle w:val="Standard"/>
              <w:widowControl w:val="0"/>
              <w:rPr>
                <w:rFonts w:cs="Times New Roman"/>
                <w:sz w:val="24"/>
                <w:szCs w:val="24"/>
              </w:rPr>
            </w:pPr>
            <w:r>
              <w:rPr>
                <w:rFonts w:cs="Times New Roman"/>
                <w:sz w:val="24"/>
                <w:szCs w:val="24"/>
              </w:rPr>
              <w:t>Geomorfologica</w:t>
            </w:r>
          </w:p>
        </w:tc>
        <w:tc>
          <w:tcPr>
            <w:tcW w:w="2056" w:type="dxa"/>
            <w:tcBorders>
              <w:top w:val="single" w:sz="4" w:space="0" w:color="000000"/>
              <w:left w:val="single" w:sz="4" w:space="0" w:color="000000"/>
              <w:bottom w:val="single" w:sz="4" w:space="0" w:color="000000"/>
              <w:right w:val="single" w:sz="4" w:space="0" w:color="000000"/>
            </w:tcBorders>
          </w:tcPr>
          <w:p w:rsidR="00F36BAE" w:rsidRDefault="00F36BAE">
            <w:pPr>
              <w:pStyle w:val="Standard"/>
              <w:widowControl w:val="0"/>
              <w:snapToGrid w:val="0"/>
              <w:rPr>
                <w:rFonts w:cs="Times New Roman"/>
                <w:sz w:val="24"/>
                <w:szCs w:val="24"/>
              </w:rPr>
            </w:pPr>
          </w:p>
          <w:p w:rsidR="00F36BAE" w:rsidRDefault="00F36BAE">
            <w:pPr>
              <w:pStyle w:val="Standard"/>
              <w:widowControl w:val="0"/>
              <w:spacing w:after="0"/>
              <w:rPr>
                <w:rFonts w:cs="Times New Roman"/>
                <w:sz w:val="24"/>
                <w:szCs w:val="24"/>
              </w:rPr>
            </w:pPr>
          </w:p>
        </w:tc>
        <w:tc>
          <w:tcPr>
            <w:tcW w:w="2414" w:type="dxa"/>
            <w:tcBorders>
              <w:top w:val="single" w:sz="4" w:space="0" w:color="000000"/>
              <w:left w:val="single" w:sz="4" w:space="0" w:color="000000"/>
              <w:bottom w:val="single" w:sz="4" w:space="0" w:color="000000"/>
              <w:right w:val="single" w:sz="4" w:space="0" w:color="000000"/>
            </w:tcBorders>
          </w:tcPr>
          <w:p w:rsidR="00F36BAE" w:rsidRDefault="00F36BAE">
            <w:pPr>
              <w:pStyle w:val="Standard"/>
              <w:widowControl w:val="0"/>
              <w:snapToGrid w:val="0"/>
              <w:rPr>
                <w:rFonts w:cs="Times New Roman"/>
                <w:sz w:val="24"/>
                <w:szCs w:val="24"/>
              </w:rPr>
            </w:pPr>
          </w:p>
          <w:p w:rsidR="00F36BAE" w:rsidRDefault="00F36BAE">
            <w:pPr>
              <w:pStyle w:val="Standard"/>
              <w:widowControl w:val="0"/>
              <w:snapToGrid w:val="0"/>
              <w:spacing w:after="0"/>
              <w:rPr>
                <w:rFonts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F36BAE" w:rsidRDefault="00F36BAE">
            <w:pPr>
              <w:pStyle w:val="Standard"/>
              <w:widowControl w:val="0"/>
              <w:snapToGrid w:val="0"/>
              <w:rPr>
                <w:rFonts w:cs="Times New Roman"/>
                <w:sz w:val="24"/>
                <w:szCs w:val="24"/>
              </w:rPr>
            </w:pPr>
          </w:p>
          <w:p w:rsidR="00F36BAE" w:rsidRDefault="00F36BAE">
            <w:pPr>
              <w:pStyle w:val="Standard"/>
              <w:widowControl w:val="0"/>
              <w:snapToGrid w:val="0"/>
              <w:spacing w:after="0"/>
              <w:rPr>
                <w:rFonts w:cs="Times New Roman"/>
                <w:sz w:val="24"/>
                <w:szCs w:val="24"/>
              </w:rPr>
            </w:pPr>
          </w:p>
        </w:tc>
      </w:tr>
    </w:tbl>
    <w:p w:rsidR="00F36BAE" w:rsidRDefault="001E46DD">
      <w:pPr>
        <w:spacing w:after="240" w:line="276" w:lineRule="auto"/>
        <w:ind w:left="284"/>
        <w:jc w:val="both"/>
        <w:rPr>
          <w:rFonts w:cs="Times New Roman"/>
          <w:sz w:val="24"/>
          <w:szCs w:val="24"/>
        </w:rPr>
      </w:pPr>
      <w:r>
        <w:rPr>
          <w:rFonts w:cs="Times New Roman"/>
          <w:i/>
          <w:iCs/>
          <w:sz w:val="24"/>
          <w:szCs w:val="24"/>
        </w:rPr>
        <w:t>*</w:t>
      </w:r>
      <w:r>
        <w:rPr>
          <w:rFonts w:cs="Times New Roman"/>
          <w:i/>
          <w:iCs/>
        </w:rPr>
        <w:t xml:space="preserve"> P1, P2, P3, P4, R1, R2, R3, R4 (PAI Norme Tecniche di Attuazione – Secondo aggiornamento approvato con DPCM 11/06/2015 e variante NTA adottata con Del. C.I.P. Autorità bacino distrettuale Appennino Centrale n. 30/2022).</w:t>
      </w:r>
    </w:p>
    <w:p w:rsidR="00F36BAE" w:rsidRDefault="001E46DD">
      <w:pPr>
        <w:pStyle w:val="Standard"/>
        <w:numPr>
          <w:ilvl w:val="0"/>
          <w:numId w:val="2"/>
        </w:numPr>
        <w:spacing w:after="120"/>
        <w:ind w:left="284" w:hanging="284"/>
        <w:jc w:val="both"/>
        <w:rPr>
          <w:rFonts w:cs="Times New Roman"/>
          <w:sz w:val="24"/>
          <w:szCs w:val="24"/>
        </w:rPr>
      </w:pPr>
      <w:r>
        <w:rPr>
          <w:rFonts w:cs="Times New Roman"/>
          <w:sz w:val="24"/>
          <w:szCs w:val="24"/>
        </w:rPr>
        <w:t xml:space="preserve">che, in riferimento ai vigenti </w:t>
      </w:r>
      <w:r>
        <w:rPr>
          <w:rFonts w:cs="Times New Roman"/>
          <w:sz w:val="24"/>
          <w:szCs w:val="24"/>
        </w:rPr>
        <w:t>strumenti di Pianificazione di bacino dell’Autorità di Bacino distrettuale dell’Appennino Centrale:</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non è previsto il rilascio del parere</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è previsto il rilascio del parere, ai sensi dell’art. </w:t>
      </w:r>
      <w:proofErr w:type="spellStart"/>
      <w:r>
        <w:rPr>
          <w:rFonts w:cs="Times New Roman"/>
          <w:sz w:val="24"/>
          <w:szCs w:val="24"/>
        </w:rPr>
        <w:t>……………………</w:t>
      </w:r>
      <w:proofErr w:type="spellEnd"/>
      <w:r>
        <w:rPr>
          <w:rFonts w:cs="Times New Roman"/>
          <w:sz w:val="24"/>
          <w:szCs w:val="24"/>
        </w:rPr>
        <w:t xml:space="preserve"> delle Norme di Attuazione del Piano stralcio di bac</w:t>
      </w:r>
      <w:r>
        <w:rPr>
          <w:rFonts w:cs="Times New Roman"/>
          <w:sz w:val="24"/>
          <w:szCs w:val="24"/>
        </w:rPr>
        <w:t>ino per l’Assetto Idrogeologico (PAI) approvato con DPCM 10 aprile 2013</w:t>
      </w:r>
    </w:p>
    <w:p w:rsidR="00F36BAE" w:rsidRDefault="001E46DD">
      <w:pPr>
        <w:pStyle w:val="Standard"/>
        <w:numPr>
          <w:ilvl w:val="0"/>
          <w:numId w:val="4"/>
        </w:numPr>
        <w:spacing w:after="120"/>
        <w:ind w:left="284" w:hanging="284"/>
        <w:jc w:val="both"/>
      </w:pPr>
      <w:r>
        <w:rPr>
          <w:rFonts w:cs="Times New Roman"/>
          <w:sz w:val="24"/>
          <w:szCs w:val="24"/>
        </w:rPr>
        <w:t>che in merito alle aree demaniali idriche:</w:t>
      </w:r>
    </w:p>
    <w:p w:rsidR="00F36BAE" w:rsidRDefault="001E46DD">
      <w:pPr>
        <w:pStyle w:val="Standard"/>
        <w:spacing w:after="120"/>
        <w:ind w:left="567" w:hanging="283"/>
        <w:jc w:val="both"/>
      </w:pPr>
      <w:r>
        <w:rPr>
          <w:rFonts w:ascii="Wingdings" w:eastAsia="Wingdings" w:hAnsi="Wingdings" w:cs="Wingdings"/>
          <w:sz w:val="24"/>
          <w:szCs w:val="24"/>
        </w:rPr>
        <w:t></w:t>
      </w:r>
      <w:r>
        <w:rPr>
          <w:rFonts w:cs="Times New Roman"/>
          <w:sz w:val="24"/>
          <w:szCs w:val="24"/>
        </w:rPr>
        <w:tab/>
        <w:t>l’intervento ricade in area demaniale idrica o interessa il reticolo idrografico regionale, ma non necessita di autorizzazione dell’Autorit</w:t>
      </w:r>
      <w:r>
        <w:rPr>
          <w:rFonts w:cs="Times New Roman"/>
          <w:sz w:val="24"/>
          <w:szCs w:val="24"/>
        </w:rPr>
        <w:t>à idraulica competente</w:t>
      </w:r>
    </w:p>
    <w:p w:rsidR="00F36BAE" w:rsidRDefault="001E46DD">
      <w:pPr>
        <w:pStyle w:val="Standard"/>
        <w:spacing w:after="120"/>
        <w:ind w:left="567" w:hanging="283"/>
        <w:jc w:val="both"/>
      </w:pPr>
      <w:r>
        <w:rPr>
          <w:rFonts w:ascii="Wingdings" w:eastAsia="Wingdings" w:hAnsi="Wingdings" w:cs="Wingdings"/>
          <w:sz w:val="24"/>
          <w:szCs w:val="24"/>
        </w:rPr>
        <w:t></w:t>
      </w:r>
      <w:r>
        <w:rPr>
          <w:rFonts w:cs="Times New Roman"/>
          <w:sz w:val="24"/>
          <w:szCs w:val="24"/>
        </w:rPr>
        <w:tab/>
        <w:t>l’intervento non ricade in area demaniale idrica né interessa il reticolo idrografico regionale</w:t>
      </w:r>
    </w:p>
    <w:p w:rsidR="00F36BAE" w:rsidRDefault="001E46DD">
      <w:pPr>
        <w:pStyle w:val="Standard"/>
        <w:tabs>
          <w:tab w:val="left" w:pos="284"/>
        </w:tabs>
        <w:spacing w:after="120"/>
        <w:ind w:left="567" w:hanging="283"/>
        <w:jc w:val="both"/>
        <w:textAlignment w:val="auto"/>
      </w:pPr>
      <w:r>
        <w:rPr>
          <w:rFonts w:ascii="Wingdings" w:eastAsia="Wingdings" w:hAnsi="Wingdings" w:cs="Wingdings"/>
          <w:sz w:val="24"/>
          <w:szCs w:val="24"/>
        </w:rPr>
        <w:t></w:t>
      </w:r>
      <w:r>
        <w:rPr>
          <w:rFonts w:cs="Times New Roman"/>
          <w:sz w:val="24"/>
          <w:szCs w:val="24"/>
        </w:rPr>
        <w:tab/>
        <w:t xml:space="preserve">l’intervento ricade in area demaniale idrica o interessa il reticolo idrografico regionale, e si allega la domanda di autorizzazione </w:t>
      </w:r>
      <w:r>
        <w:rPr>
          <w:rFonts w:cs="Times New Roman"/>
          <w:sz w:val="24"/>
          <w:szCs w:val="24"/>
        </w:rPr>
        <w:t>all’Autorità idraulica competente</w:t>
      </w:r>
    </w:p>
    <w:p w:rsidR="00F36BAE" w:rsidRDefault="001E46DD">
      <w:pPr>
        <w:pStyle w:val="Standard"/>
        <w:numPr>
          <w:ilvl w:val="0"/>
          <w:numId w:val="2"/>
        </w:numPr>
        <w:spacing w:after="120"/>
        <w:ind w:left="284" w:hanging="284"/>
        <w:jc w:val="both"/>
        <w:rPr>
          <w:rFonts w:cs="Times New Roman"/>
          <w:sz w:val="24"/>
          <w:szCs w:val="24"/>
        </w:rPr>
      </w:pPr>
      <w:r>
        <w:rPr>
          <w:rFonts w:cs="Times New Roman"/>
          <w:sz w:val="24"/>
          <w:szCs w:val="24"/>
        </w:rPr>
        <w:t>che per le opere e gli interventi di cui alla presente richiesta viene presentata:</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Domanda unica SUAP</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Domanda di permesso di costruire</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Attestazione di conformità in sanatoria</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Altra istanza edilizia (</w:t>
      </w:r>
      <w:r>
        <w:rPr>
          <w:rFonts w:cs="Times New Roman"/>
          <w:i/>
          <w:iCs/>
          <w:sz w:val="24"/>
          <w:szCs w:val="24"/>
        </w:rPr>
        <w:t>specificare:</w:t>
      </w:r>
      <w:r>
        <w:rPr>
          <w:rFonts w:cs="Times New Roman"/>
          <w:sz w:val="24"/>
          <w:szCs w:val="24"/>
        </w:rPr>
        <w:t xml:space="preserve"> </w:t>
      </w:r>
      <w:proofErr w:type="spellStart"/>
      <w:r>
        <w:rPr>
          <w:rFonts w:cs="Times New Roman"/>
          <w:sz w:val="24"/>
          <w:szCs w:val="24"/>
        </w:rPr>
        <w:t>……</w:t>
      </w:r>
      <w:r>
        <w:rPr>
          <w:rFonts w:cs="Times New Roman"/>
          <w:sz w:val="24"/>
          <w:szCs w:val="24"/>
        </w:rPr>
        <w:t>………………………….………………………………………………………</w:t>
      </w:r>
      <w:proofErr w:type="spellEnd"/>
      <w:r>
        <w:rPr>
          <w:rFonts w:cs="Times New Roman"/>
          <w:sz w:val="24"/>
          <w:szCs w:val="24"/>
        </w:rPr>
        <w:t>....)</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Istanza di autorizzazione paesaggistica ai sensi dell’art. 146 del D.lgs. 22/01/2004 </w:t>
      </w:r>
      <w:proofErr w:type="spellStart"/>
      <w:r>
        <w:rPr>
          <w:rFonts w:cs="Times New Roman"/>
          <w:sz w:val="24"/>
          <w:szCs w:val="24"/>
        </w:rPr>
        <w:t>n°</w:t>
      </w:r>
      <w:proofErr w:type="spellEnd"/>
      <w:r>
        <w:rPr>
          <w:rFonts w:cs="Times New Roman"/>
          <w:sz w:val="24"/>
          <w:szCs w:val="24"/>
        </w:rPr>
        <w:t xml:space="preserve"> 42</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Nessuna pratica edilizia</w:t>
      </w:r>
    </w:p>
    <w:p w:rsidR="00F36BAE" w:rsidRDefault="001E46DD">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Altro: </w:t>
      </w:r>
      <w:proofErr w:type="spellStart"/>
      <w:r>
        <w:rPr>
          <w:rFonts w:cs="Times New Roman"/>
          <w:sz w:val="24"/>
          <w:szCs w:val="24"/>
        </w:rPr>
        <w:t>…………………………………………………………………………………………….…………………………</w:t>
      </w:r>
      <w:proofErr w:type="spellEnd"/>
      <w:r>
        <w:rPr>
          <w:rFonts w:cs="Times New Roman"/>
          <w:sz w:val="24"/>
          <w:szCs w:val="24"/>
        </w:rPr>
        <w:t>..</w:t>
      </w:r>
      <w:proofErr w:type="spellStart"/>
      <w:r>
        <w:rPr>
          <w:rFonts w:cs="Times New Roman"/>
          <w:sz w:val="24"/>
          <w:szCs w:val="24"/>
        </w:rPr>
        <w:t>……………</w:t>
      </w:r>
      <w:proofErr w:type="spellEnd"/>
    </w:p>
    <w:p w:rsidR="00F36BAE" w:rsidRDefault="001E46DD">
      <w:pPr>
        <w:pStyle w:val="Standard"/>
        <w:numPr>
          <w:ilvl w:val="0"/>
          <w:numId w:val="2"/>
        </w:numPr>
        <w:spacing w:after="120"/>
        <w:ind w:left="284" w:hanging="284"/>
        <w:jc w:val="both"/>
        <w:rPr>
          <w:rFonts w:cs="Calibri"/>
          <w:bCs/>
        </w:rPr>
      </w:pPr>
      <w:r>
        <w:rPr>
          <w:rFonts w:cs="Calibri"/>
          <w:bCs/>
          <w:sz w:val="24"/>
          <w:szCs w:val="24"/>
        </w:rPr>
        <w:t>che il presente modello è uguale in</w:t>
      </w:r>
      <w:r>
        <w:rPr>
          <w:rFonts w:cs="Calibri"/>
          <w:bCs/>
          <w:sz w:val="24"/>
          <w:szCs w:val="24"/>
        </w:rPr>
        <w:t xml:space="preserve"> ogni sua parte a quello fornito dal Comune e che gli elaborati progettuali sono conformi a quelli presentati per l’istanza edilizia.</w:t>
      </w:r>
    </w:p>
    <w:p w:rsidR="00F36BAE" w:rsidRDefault="001E46DD">
      <w:pPr>
        <w:pStyle w:val="Standard"/>
        <w:tabs>
          <w:tab w:val="left" w:pos="720"/>
        </w:tabs>
        <w:spacing w:after="0"/>
        <w:jc w:val="both"/>
        <w:rPr>
          <w:rFonts w:cs="Bookman Old Style"/>
          <w:sz w:val="24"/>
          <w:szCs w:val="24"/>
        </w:rPr>
      </w:pPr>
      <w:r>
        <w:rPr>
          <w:rFonts w:cs="Bookman Old Style"/>
          <w:sz w:val="24"/>
          <w:szCs w:val="24"/>
        </w:rPr>
        <w:lastRenderedPageBreak/>
        <w:t>Tutto ciò premesso, il sottoscritto tecnico, in qualità di persona esercente un servizio di pubblica necessità ai sensi de</w:t>
      </w:r>
      <w:r>
        <w:rPr>
          <w:rFonts w:cs="Bookman Old Style"/>
          <w:sz w:val="24"/>
          <w:szCs w:val="24"/>
        </w:rPr>
        <w:t xml:space="preserve">gli artt. 359 e 481 del Codice Penale, esperiti i necessari accertamenti di carattere urbanistico, edilizio, di stabilità dei terreni e di corretta </w:t>
      </w:r>
      <w:proofErr w:type="spellStart"/>
      <w:r>
        <w:rPr>
          <w:rFonts w:cs="Bookman Old Style"/>
          <w:sz w:val="24"/>
          <w:szCs w:val="24"/>
        </w:rPr>
        <w:t>regimazione</w:t>
      </w:r>
      <w:proofErr w:type="spellEnd"/>
      <w:r>
        <w:rPr>
          <w:rFonts w:cs="Bookman Old Style"/>
          <w:sz w:val="24"/>
          <w:szCs w:val="24"/>
        </w:rPr>
        <w:t xml:space="preserve"> delle acque, </w:t>
      </w:r>
      <w:bookmarkStart w:id="2" w:name="_Hlk146053598"/>
      <w:r>
        <w:rPr>
          <w:rFonts w:cs="Bookman Old Style"/>
          <w:sz w:val="24"/>
          <w:szCs w:val="24"/>
        </w:rPr>
        <w:t xml:space="preserve">compreso quanto eventualmente riportato nelle relazioni geologica e </w:t>
      </w:r>
      <w:proofErr w:type="spellStart"/>
      <w:r>
        <w:rPr>
          <w:rFonts w:cs="Bookman Old Style"/>
          <w:sz w:val="24"/>
          <w:szCs w:val="24"/>
        </w:rPr>
        <w:t>vegetazionale</w:t>
      </w:r>
      <w:bookmarkEnd w:id="2"/>
      <w:proofErr w:type="spellEnd"/>
      <w:r>
        <w:rPr>
          <w:rFonts w:cs="Bookman Old Style"/>
          <w:sz w:val="24"/>
          <w:szCs w:val="24"/>
        </w:rPr>
        <w:t xml:space="preserve">, </w:t>
      </w:r>
      <w:r>
        <w:rPr>
          <w:rFonts w:cs="Bookman Old Style"/>
          <w:sz w:val="24"/>
          <w:szCs w:val="24"/>
        </w:rPr>
        <w:t>a seguito di disamina dei luoghi oggetto di intervento</w:t>
      </w:r>
    </w:p>
    <w:p w:rsidR="00F36BAE" w:rsidRDefault="001E46DD">
      <w:pPr>
        <w:pStyle w:val="Standard"/>
        <w:spacing w:before="200"/>
        <w:jc w:val="center"/>
        <w:rPr>
          <w:b/>
          <w:bCs/>
          <w:sz w:val="24"/>
          <w:szCs w:val="24"/>
        </w:rPr>
      </w:pPr>
      <w:r>
        <w:rPr>
          <w:b/>
          <w:bCs/>
          <w:sz w:val="24"/>
          <w:szCs w:val="24"/>
        </w:rPr>
        <w:t>ASSEVERA</w:t>
      </w:r>
    </w:p>
    <w:p w:rsidR="00F36BAE" w:rsidRDefault="001E46DD">
      <w:pPr>
        <w:pStyle w:val="Standard"/>
        <w:numPr>
          <w:ilvl w:val="0"/>
          <w:numId w:val="3"/>
        </w:numPr>
        <w:spacing w:after="120"/>
        <w:ind w:left="284" w:hanging="284"/>
        <w:jc w:val="both"/>
        <w:rPr>
          <w:sz w:val="24"/>
          <w:szCs w:val="24"/>
        </w:rPr>
      </w:pPr>
      <w:r>
        <w:rPr>
          <w:sz w:val="24"/>
          <w:szCs w:val="24"/>
        </w:rPr>
        <w:t>la conformità delle opere sopra indicate, compiutamente descritte negli elaborati progettuali, all’assetto idrogeologico dell’area e che le stesse non comprometteranno la stabilità dell’area e</w:t>
      </w:r>
      <w:r>
        <w:rPr>
          <w:sz w:val="24"/>
          <w:szCs w:val="24"/>
        </w:rPr>
        <w:t xml:space="preserve"> il buon regime delle acque, innescando fenomeni erosivi o altro, con possibilità di danno pubblico, come sopra richiamato;</w:t>
      </w:r>
    </w:p>
    <w:p w:rsidR="00F36BAE" w:rsidRDefault="001E46DD">
      <w:pPr>
        <w:pStyle w:val="Standard"/>
        <w:numPr>
          <w:ilvl w:val="0"/>
          <w:numId w:val="3"/>
        </w:numPr>
        <w:spacing w:after="0"/>
        <w:ind w:left="284" w:hanging="284"/>
        <w:jc w:val="both"/>
        <w:rPr>
          <w:sz w:val="24"/>
          <w:szCs w:val="24"/>
        </w:rPr>
      </w:pPr>
      <w:r>
        <w:rPr>
          <w:sz w:val="24"/>
          <w:szCs w:val="24"/>
        </w:rPr>
        <w:t>che gli elaborati a propria firma allegati sono stati compilati in piena conformità alle norme di legge e dei vigenti regolamenti, a</w:t>
      </w:r>
      <w:r>
        <w:rPr>
          <w:sz w:val="24"/>
          <w:szCs w:val="24"/>
        </w:rPr>
        <w:t>nche nei riguardi delle proprietà confinanti, essendo consapevole che la presente segnalazione non può comportare limitazione dei diritti dei terzi.</w:t>
      </w:r>
    </w:p>
    <w:p w:rsidR="00F36BAE" w:rsidRDefault="001E46DD">
      <w:pPr>
        <w:pStyle w:val="Standard"/>
        <w:spacing w:before="200"/>
        <w:jc w:val="center"/>
        <w:rPr>
          <w:b/>
          <w:bCs/>
          <w:sz w:val="24"/>
          <w:szCs w:val="24"/>
        </w:rPr>
      </w:pPr>
      <w:r>
        <w:rPr>
          <w:b/>
          <w:bCs/>
          <w:sz w:val="24"/>
          <w:szCs w:val="24"/>
        </w:rPr>
        <w:t>ALLEGATI</w:t>
      </w:r>
    </w:p>
    <w:p w:rsidR="00F36BAE" w:rsidRDefault="001E46DD">
      <w:pPr>
        <w:pStyle w:val="BodyTextIndented"/>
        <w:spacing w:after="120"/>
        <w:ind w:left="283" w:hanging="283"/>
        <w:rPr>
          <w:rFonts w:cs="Times New Roman"/>
          <w:sz w:val="24"/>
          <w:szCs w:val="24"/>
        </w:rPr>
      </w:pPr>
      <w:r>
        <w:rPr>
          <w:rFonts w:ascii="Wingdings" w:eastAsia="Wingdings" w:hAnsi="Wingdings" w:cs="Wingdings"/>
          <w:sz w:val="24"/>
          <w:szCs w:val="24"/>
        </w:rPr>
        <w:t></w:t>
      </w:r>
      <w:r>
        <w:rPr>
          <w:rFonts w:ascii="Wingdings" w:eastAsia="Wingdings" w:hAnsi="Wingdings" w:cs="Wingdings"/>
          <w:sz w:val="24"/>
          <w:szCs w:val="24"/>
        </w:rPr>
        <w:tab/>
      </w:r>
      <w:r>
        <w:rPr>
          <w:rFonts w:cs="Bookman Old Style"/>
          <w:sz w:val="24"/>
          <w:szCs w:val="24"/>
        </w:rPr>
        <w:t>relazione tecnica descrittiva dell’intervento proposto tale da consentire la valutazione dello stesso in relazione alla stabilità dei suoli, all’equilibrio idrogeologico della zona vincolata, alla tutela dei boschi e delle relative aree ed alla possibilità</w:t>
      </w:r>
      <w:r>
        <w:rPr>
          <w:rFonts w:cs="Bookman Old Style"/>
          <w:sz w:val="24"/>
          <w:szCs w:val="24"/>
        </w:rPr>
        <w:t xml:space="preserve"> di loro trasformazione in base alla normativa vigente, </w:t>
      </w:r>
      <w:r>
        <w:rPr>
          <w:rFonts w:cs="Times New Roman"/>
          <w:sz w:val="24"/>
          <w:szCs w:val="24"/>
        </w:rPr>
        <w:t>con indicata la superficie interessata dall’intervento e l’eventuale volume di scavo e se la zona interessata dai lavori e quelle adiacenti siano state oggetto in passato e/o allo stato attuale di mov</w:t>
      </w:r>
      <w:r>
        <w:rPr>
          <w:rFonts w:cs="Times New Roman"/>
          <w:sz w:val="24"/>
          <w:szCs w:val="24"/>
        </w:rPr>
        <w:t xml:space="preserve">imenti franosi o percorse dal fuoco, e </w:t>
      </w:r>
      <w:r>
        <w:rPr>
          <w:rFonts w:cs="Bookman Old Style"/>
          <w:sz w:val="24"/>
          <w:szCs w:val="24"/>
        </w:rPr>
        <w:t xml:space="preserve">contenente, inoltre, quanto previsto per la tipologia di intervento proposto dal </w:t>
      </w:r>
      <w:r>
        <w:rPr>
          <w:rFonts w:cs="Times New Roman"/>
          <w:sz w:val="24"/>
          <w:szCs w:val="24"/>
        </w:rPr>
        <w:t>Regolamento regionale 18 aprile 2005, n. 7</w:t>
      </w:r>
    </w:p>
    <w:p w:rsidR="00F36BAE" w:rsidRDefault="001E46DD">
      <w:pPr>
        <w:pStyle w:val="BodyTextIndented"/>
        <w:spacing w:after="120"/>
        <w:ind w:left="284" w:hanging="284"/>
        <w:rPr>
          <w:rFonts w:cs="Bookman Old Style"/>
          <w:color w:val="000000"/>
          <w:sz w:val="24"/>
          <w:szCs w:val="24"/>
        </w:rPr>
      </w:pPr>
      <w:r>
        <w:rPr>
          <w:rFonts w:ascii="Wingdings" w:eastAsia="Wingdings" w:hAnsi="Wingdings" w:cs="Wingdings"/>
          <w:sz w:val="24"/>
          <w:szCs w:val="24"/>
        </w:rPr>
        <w:t></w:t>
      </w:r>
      <w:r>
        <w:rPr>
          <w:rFonts w:ascii="Wingdings" w:eastAsia="Wingdings" w:hAnsi="Wingdings" w:cs="Wingdings"/>
          <w:sz w:val="24"/>
          <w:szCs w:val="24"/>
        </w:rPr>
        <w:tab/>
      </w:r>
      <w:bookmarkStart w:id="3" w:name="_Hlk162185464"/>
      <w:r>
        <w:rPr>
          <w:rFonts w:cs="Bookman Old Style"/>
          <w:color w:val="000000"/>
          <w:sz w:val="24"/>
          <w:szCs w:val="24"/>
        </w:rPr>
        <w:t xml:space="preserve">relazione </w:t>
      </w:r>
      <w:proofErr w:type="spellStart"/>
      <w:r>
        <w:rPr>
          <w:rFonts w:cs="Bookman Old Style"/>
          <w:color w:val="000000"/>
          <w:sz w:val="24"/>
          <w:szCs w:val="24"/>
        </w:rPr>
        <w:t>vegetazionale</w:t>
      </w:r>
      <w:proofErr w:type="spellEnd"/>
      <w:r>
        <w:rPr>
          <w:rFonts w:cs="Bookman Old Style"/>
          <w:color w:val="000000"/>
          <w:sz w:val="24"/>
          <w:szCs w:val="24"/>
        </w:rPr>
        <w:t xml:space="preserve">, se l’intervento interessa un’area </w:t>
      </w:r>
      <w:proofErr w:type="spellStart"/>
      <w:r>
        <w:rPr>
          <w:rFonts w:cs="Bookman Old Style"/>
          <w:color w:val="000000"/>
          <w:sz w:val="24"/>
          <w:szCs w:val="24"/>
        </w:rPr>
        <w:t>boscata</w:t>
      </w:r>
      <w:proofErr w:type="spellEnd"/>
      <w:r>
        <w:rPr>
          <w:rFonts w:cs="Bookman Old Style"/>
          <w:color w:val="000000"/>
          <w:sz w:val="24"/>
          <w:szCs w:val="24"/>
        </w:rPr>
        <w:t xml:space="preserve"> o assimilabile a bosco a</w:t>
      </w:r>
      <w:r>
        <w:rPr>
          <w:rFonts w:cs="Bookman Old Style"/>
          <w:color w:val="000000"/>
          <w:sz w:val="24"/>
          <w:szCs w:val="24"/>
        </w:rPr>
        <w:t xml:space="preserve">i sensi dell’art. 4 della </w:t>
      </w:r>
      <w:proofErr w:type="spellStart"/>
      <w:r>
        <w:rPr>
          <w:rFonts w:cs="Bookman Old Style"/>
          <w:color w:val="000000"/>
          <w:sz w:val="24"/>
          <w:szCs w:val="24"/>
        </w:rPr>
        <w:t>L.R.</w:t>
      </w:r>
      <w:proofErr w:type="spellEnd"/>
      <w:r>
        <w:rPr>
          <w:rFonts w:cs="Bookman Old Style"/>
          <w:color w:val="000000"/>
          <w:sz w:val="24"/>
          <w:szCs w:val="24"/>
        </w:rPr>
        <w:t xml:space="preserve"> 39/2002 e art. 3 del D.lgs. 34/2018 o particolari situazioni di fragilità ambientale,</w:t>
      </w:r>
      <w:bookmarkEnd w:id="3"/>
      <w:r>
        <w:rPr>
          <w:rFonts w:cs="Bookman Old Style"/>
          <w:color w:val="000000"/>
          <w:sz w:val="24"/>
          <w:szCs w:val="24"/>
        </w:rPr>
        <w:t xml:space="preserve"> che dovrà contenere almeno:</w:t>
      </w:r>
    </w:p>
    <w:p w:rsidR="00F36BAE" w:rsidRDefault="001E46DD">
      <w:pPr>
        <w:pStyle w:val="BodyTextIndented"/>
        <w:numPr>
          <w:ilvl w:val="0"/>
          <w:numId w:val="5"/>
        </w:numPr>
        <w:spacing w:after="60"/>
        <w:ind w:left="567" w:hanging="283"/>
        <w:textAlignment w:val="auto"/>
        <w:rPr>
          <w:rFonts w:cs="Times New Roman"/>
          <w:color w:val="000000"/>
          <w:sz w:val="24"/>
          <w:szCs w:val="24"/>
        </w:rPr>
      </w:pPr>
      <w:r>
        <w:rPr>
          <w:rFonts w:cs="Times New Roman"/>
          <w:color w:val="000000"/>
          <w:sz w:val="24"/>
          <w:szCs w:val="24"/>
        </w:rPr>
        <w:t>descrizione sintetica del contesto naturale nel quale si inserisce l’opera in progetto;</w:t>
      </w:r>
    </w:p>
    <w:p w:rsidR="00F36BAE" w:rsidRDefault="001E46DD">
      <w:pPr>
        <w:pStyle w:val="BodyTextIndented"/>
        <w:numPr>
          <w:ilvl w:val="0"/>
          <w:numId w:val="5"/>
        </w:numPr>
        <w:spacing w:after="60"/>
        <w:ind w:left="567" w:hanging="283"/>
        <w:textAlignment w:val="auto"/>
        <w:rPr>
          <w:rFonts w:cs="Times New Roman"/>
          <w:color w:val="000000"/>
          <w:sz w:val="24"/>
          <w:szCs w:val="24"/>
        </w:rPr>
      </w:pPr>
      <w:r>
        <w:rPr>
          <w:rFonts w:cs="Times New Roman"/>
          <w:color w:val="000000"/>
          <w:sz w:val="24"/>
          <w:szCs w:val="24"/>
        </w:rPr>
        <w:t xml:space="preserve">descrizione </w:t>
      </w:r>
      <w:proofErr w:type="spellStart"/>
      <w:r>
        <w:rPr>
          <w:rFonts w:cs="Times New Roman"/>
          <w:color w:val="000000"/>
          <w:sz w:val="24"/>
          <w:szCs w:val="24"/>
        </w:rPr>
        <w:t>fitosociolo</w:t>
      </w:r>
      <w:r>
        <w:rPr>
          <w:rFonts w:cs="Times New Roman"/>
          <w:color w:val="000000"/>
          <w:sz w:val="24"/>
          <w:szCs w:val="24"/>
        </w:rPr>
        <w:t>gica</w:t>
      </w:r>
      <w:proofErr w:type="spellEnd"/>
      <w:r>
        <w:rPr>
          <w:rFonts w:cs="Times New Roman"/>
          <w:color w:val="000000"/>
          <w:sz w:val="24"/>
          <w:szCs w:val="24"/>
        </w:rPr>
        <w:t xml:space="preserve"> della vegetazione presente nell’area direttamente interessata dall’intervento sulla base di rilievi di campagna con indicazione </w:t>
      </w:r>
      <w:proofErr w:type="spellStart"/>
      <w:r>
        <w:rPr>
          <w:rFonts w:cs="Times New Roman"/>
          <w:color w:val="000000"/>
          <w:sz w:val="24"/>
          <w:szCs w:val="24"/>
        </w:rPr>
        <w:t>quali-quantitativa</w:t>
      </w:r>
      <w:proofErr w:type="spellEnd"/>
      <w:r>
        <w:rPr>
          <w:rFonts w:cs="Times New Roman"/>
          <w:color w:val="000000"/>
          <w:sz w:val="24"/>
          <w:szCs w:val="24"/>
        </w:rPr>
        <w:t>, grado di copertura del suolo, forma di governo se trattasi di bosco;</w:t>
      </w:r>
    </w:p>
    <w:p w:rsidR="00F36BAE" w:rsidRDefault="001E46DD">
      <w:pPr>
        <w:pStyle w:val="BodyTextIndented"/>
        <w:numPr>
          <w:ilvl w:val="0"/>
          <w:numId w:val="5"/>
        </w:numPr>
        <w:spacing w:after="60"/>
        <w:ind w:left="567" w:hanging="283"/>
        <w:textAlignment w:val="auto"/>
        <w:rPr>
          <w:rFonts w:cs="Times New Roman"/>
          <w:color w:val="000000"/>
          <w:sz w:val="24"/>
          <w:szCs w:val="24"/>
        </w:rPr>
      </w:pPr>
      <w:r>
        <w:rPr>
          <w:rFonts w:cs="Times New Roman"/>
          <w:color w:val="000000"/>
          <w:sz w:val="24"/>
          <w:szCs w:val="24"/>
        </w:rPr>
        <w:t>valutazione del ruolo che la coper</w:t>
      </w:r>
      <w:r>
        <w:rPr>
          <w:rFonts w:cs="Times New Roman"/>
          <w:color w:val="000000"/>
          <w:sz w:val="24"/>
          <w:szCs w:val="24"/>
        </w:rPr>
        <w:t xml:space="preserve">tura vegetale riveste nei confronti dell’assetto idrogeologico dell’area, stima dell’impatto derivante dalla realizzazione delle opere e indicazione dei possibili interventi di mitigazione, messa in sicurezza e avvio di processi di </w:t>
      </w:r>
      <w:proofErr w:type="spellStart"/>
      <w:r>
        <w:rPr>
          <w:rFonts w:cs="Times New Roman"/>
          <w:color w:val="000000"/>
          <w:sz w:val="24"/>
          <w:szCs w:val="24"/>
        </w:rPr>
        <w:t>rinaturazione</w:t>
      </w:r>
      <w:proofErr w:type="spellEnd"/>
      <w:r>
        <w:rPr>
          <w:rFonts w:cs="Times New Roman"/>
          <w:color w:val="000000"/>
          <w:sz w:val="24"/>
          <w:szCs w:val="24"/>
        </w:rPr>
        <w:t>;</w:t>
      </w:r>
    </w:p>
    <w:p w:rsidR="00F36BAE" w:rsidRDefault="001E46DD">
      <w:pPr>
        <w:pStyle w:val="BodyTextIndented"/>
        <w:numPr>
          <w:ilvl w:val="0"/>
          <w:numId w:val="5"/>
        </w:numPr>
        <w:spacing w:after="60"/>
        <w:ind w:left="567" w:hanging="283"/>
        <w:textAlignment w:val="auto"/>
        <w:rPr>
          <w:rFonts w:cs="Times New Roman"/>
          <w:color w:val="000000"/>
          <w:sz w:val="24"/>
          <w:szCs w:val="24"/>
        </w:rPr>
      </w:pPr>
      <w:r>
        <w:rPr>
          <w:rFonts w:cs="Times New Roman"/>
          <w:color w:val="000000"/>
          <w:sz w:val="24"/>
          <w:szCs w:val="24"/>
        </w:rPr>
        <w:t>planimetr</w:t>
      </w:r>
      <w:r>
        <w:rPr>
          <w:rFonts w:cs="Times New Roman"/>
          <w:color w:val="000000"/>
          <w:sz w:val="24"/>
          <w:szCs w:val="24"/>
        </w:rPr>
        <w:t>ia di dettaglio dell’area interessata dall’intervento con delimitazione delle aree vegetate destinate ad essere eliminate, uso del suolo, estratto Tav. B del PTPR e carta forestale su base tipologica;</w:t>
      </w:r>
    </w:p>
    <w:p w:rsidR="00F36BAE" w:rsidRDefault="001E46DD">
      <w:pPr>
        <w:pStyle w:val="BodyTextIndented"/>
        <w:numPr>
          <w:ilvl w:val="0"/>
          <w:numId w:val="5"/>
        </w:numPr>
        <w:spacing w:after="120"/>
        <w:ind w:left="568" w:hanging="284"/>
        <w:textAlignment w:val="auto"/>
        <w:rPr>
          <w:rFonts w:cs="Times New Roman"/>
          <w:color w:val="000000"/>
          <w:sz w:val="24"/>
          <w:szCs w:val="24"/>
        </w:rPr>
      </w:pPr>
      <w:r>
        <w:rPr>
          <w:rFonts w:cs="Times New Roman"/>
          <w:color w:val="000000"/>
          <w:sz w:val="24"/>
          <w:szCs w:val="24"/>
        </w:rPr>
        <w:lastRenderedPageBreak/>
        <w:t>documentazione fotografica con indicazione in planimetr</w:t>
      </w:r>
      <w:r>
        <w:rPr>
          <w:rFonts w:cs="Times New Roman"/>
          <w:color w:val="000000"/>
          <w:sz w:val="24"/>
          <w:szCs w:val="24"/>
        </w:rPr>
        <w:t>ia dei punti di presa.</w:t>
      </w:r>
    </w:p>
    <w:p w:rsidR="00F36BAE" w:rsidRDefault="001E46DD">
      <w:pPr>
        <w:pStyle w:val="BodyTextIndented"/>
        <w:spacing w:after="120"/>
        <w:ind w:left="283" w:hanging="283"/>
      </w:pPr>
      <w:r>
        <w:rPr>
          <w:rFonts w:ascii="Wingdings" w:eastAsia="Wingdings" w:hAnsi="Wingdings" w:cs="Wingdings"/>
          <w:sz w:val="24"/>
          <w:szCs w:val="24"/>
        </w:rPr>
        <w:t></w:t>
      </w:r>
      <w:r>
        <w:rPr>
          <w:rFonts w:cs="Times New Roman"/>
          <w:sz w:val="24"/>
          <w:szCs w:val="24"/>
        </w:rPr>
        <w:tab/>
      </w:r>
      <w:r>
        <w:rPr>
          <w:rFonts w:cs="Bookman Old Style"/>
          <w:color w:val="000000"/>
          <w:sz w:val="24"/>
          <w:szCs w:val="24"/>
        </w:rPr>
        <w:t xml:space="preserve">relazione geologica </w:t>
      </w:r>
      <w:bookmarkStart w:id="4" w:name="_Hlk146053841"/>
      <w:r>
        <w:rPr>
          <w:rFonts w:cs="Bookman Old Style"/>
          <w:color w:val="000000"/>
          <w:sz w:val="24"/>
          <w:szCs w:val="24"/>
        </w:rPr>
        <w:t xml:space="preserve">redatta da un geologo abilitato, conformemente a quanto indicato nel D.M. Infrastrutture e Trasporti del 17/01/2018, </w:t>
      </w:r>
      <w:bookmarkEnd w:id="4"/>
      <w:r>
        <w:rPr>
          <w:rFonts w:cs="Bookman Old Style"/>
          <w:color w:val="000000"/>
          <w:sz w:val="24"/>
          <w:szCs w:val="24"/>
        </w:rPr>
        <w:t>che dovrà contenere almeno:</w:t>
      </w:r>
    </w:p>
    <w:p w:rsidR="00F36BAE" w:rsidRDefault="001E46DD">
      <w:pPr>
        <w:pStyle w:val="BodyTextIndented"/>
        <w:numPr>
          <w:ilvl w:val="0"/>
          <w:numId w:val="5"/>
        </w:numPr>
        <w:spacing w:after="60"/>
        <w:ind w:left="567" w:hanging="283"/>
        <w:textAlignment w:val="auto"/>
        <w:rPr>
          <w:rFonts w:cs="Bookman Old Style"/>
          <w:color w:val="000000"/>
          <w:sz w:val="24"/>
          <w:szCs w:val="24"/>
        </w:rPr>
      </w:pPr>
      <w:r>
        <w:rPr>
          <w:rFonts w:cs="Bookman Old Style"/>
          <w:color w:val="000000"/>
          <w:sz w:val="24"/>
          <w:szCs w:val="24"/>
        </w:rPr>
        <w:t>ubicazione del sito interessato dall’intervento su stralcio di CTR</w:t>
      </w:r>
      <w:r>
        <w:rPr>
          <w:rFonts w:cs="Bookman Old Style"/>
          <w:color w:val="000000"/>
          <w:sz w:val="24"/>
          <w:szCs w:val="24"/>
        </w:rPr>
        <w:t xml:space="preserve"> in scala 1:5.000;</w:t>
      </w:r>
    </w:p>
    <w:p w:rsidR="00F36BAE" w:rsidRDefault="001E46DD">
      <w:pPr>
        <w:pStyle w:val="BodyTextIndented"/>
        <w:numPr>
          <w:ilvl w:val="0"/>
          <w:numId w:val="5"/>
        </w:numPr>
        <w:spacing w:after="60"/>
        <w:ind w:left="567" w:hanging="283"/>
        <w:textAlignment w:val="auto"/>
        <w:rPr>
          <w:rFonts w:cs="Bookman Old Style"/>
          <w:color w:val="000000"/>
          <w:sz w:val="24"/>
          <w:szCs w:val="24"/>
        </w:rPr>
      </w:pPr>
      <w:r>
        <w:rPr>
          <w:rFonts w:cs="Times New Roman"/>
          <w:sz w:val="24"/>
          <w:szCs w:val="24"/>
        </w:rPr>
        <w:t>stralcio di carta geologica in scala di adeguato dettaglio, con indicazione del sito oggetto della richiesta del Nulla Osta, ed estesa anche all’area circostante geologicamente significativa, riportante le tracce dei profili geologici;</w:t>
      </w:r>
    </w:p>
    <w:p w:rsidR="00F36BAE" w:rsidRDefault="001E46DD">
      <w:pPr>
        <w:pStyle w:val="BodyTextIndented"/>
        <w:numPr>
          <w:ilvl w:val="0"/>
          <w:numId w:val="5"/>
        </w:numPr>
        <w:spacing w:after="60"/>
        <w:ind w:left="567" w:hanging="283"/>
        <w:textAlignment w:val="auto"/>
        <w:rPr>
          <w:rFonts w:cs="Bookman Old Style"/>
          <w:color w:val="000000"/>
          <w:sz w:val="24"/>
          <w:szCs w:val="24"/>
        </w:rPr>
      </w:pPr>
      <w:r>
        <w:rPr>
          <w:rFonts w:cs="Times New Roman"/>
          <w:sz w:val="24"/>
          <w:szCs w:val="24"/>
        </w:rPr>
        <w:t>s</w:t>
      </w:r>
      <w:r>
        <w:rPr>
          <w:rFonts w:cs="Times New Roman"/>
          <w:sz w:val="24"/>
          <w:szCs w:val="24"/>
        </w:rPr>
        <w:t>tralcio carta geomorfologica/idrogeologica in scala di adeguato dettaglio, con indicazione del sito oggetto della richiesta del Nulla Osta, ed estesa anche all’area circostante geologicamente significativa (</w:t>
      </w:r>
      <w:r>
        <w:rPr>
          <w:rFonts w:cs="Times New Roman"/>
          <w:i/>
          <w:iCs/>
          <w:sz w:val="24"/>
          <w:szCs w:val="24"/>
        </w:rPr>
        <w:t xml:space="preserve">per aree poco estese i 3 </w:t>
      </w:r>
      <w:proofErr w:type="spellStart"/>
      <w:r>
        <w:rPr>
          <w:rFonts w:cs="Times New Roman"/>
          <w:i/>
          <w:iCs/>
          <w:sz w:val="24"/>
          <w:szCs w:val="24"/>
        </w:rPr>
        <w:t>tematismi</w:t>
      </w:r>
      <w:proofErr w:type="spellEnd"/>
      <w:r>
        <w:rPr>
          <w:rFonts w:cs="Times New Roman"/>
          <w:i/>
          <w:iCs/>
          <w:sz w:val="24"/>
          <w:szCs w:val="24"/>
        </w:rPr>
        <w:t xml:space="preserve"> sono contenuti</w:t>
      </w:r>
      <w:r>
        <w:rPr>
          <w:rFonts w:cs="Times New Roman"/>
          <w:i/>
          <w:iCs/>
          <w:sz w:val="24"/>
          <w:szCs w:val="24"/>
        </w:rPr>
        <w:t xml:space="preserve"> in un’unica carta</w:t>
      </w:r>
      <w:r>
        <w:rPr>
          <w:rFonts w:cs="Times New Roman"/>
          <w:sz w:val="24"/>
          <w:szCs w:val="24"/>
        </w:rPr>
        <w:t>);</w:t>
      </w:r>
    </w:p>
    <w:p w:rsidR="00F36BAE" w:rsidRDefault="001E46DD">
      <w:pPr>
        <w:pStyle w:val="BodyTextIndented"/>
        <w:numPr>
          <w:ilvl w:val="0"/>
          <w:numId w:val="5"/>
        </w:numPr>
        <w:spacing w:after="60"/>
        <w:ind w:left="567" w:hanging="283"/>
        <w:textAlignment w:val="auto"/>
        <w:rPr>
          <w:rFonts w:cs="Bookman Old Style"/>
          <w:color w:val="000000"/>
          <w:sz w:val="24"/>
          <w:szCs w:val="24"/>
        </w:rPr>
      </w:pPr>
      <w:r>
        <w:rPr>
          <w:rFonts w:cs="Times New Roman"/>
          <w:sz w:val="24"/>
          <w:szCs w:val="24"/>
        </w:rPr>
        <w:t>profili geologici rappresentativi dell’area in esame;</w:t>
      </w:r>
    </w:p>
    <w:p w:rsidR="00F36BAE" w:rsidRDefault="001E46DD">
      <w:pPr>
        <w:pStyle w:val="BodyTextIndented"/>
        <w:numPr>
          <w:ilvl w:val="0"/>
          <w:numId w:val="5"/>
        </w:numPr>
        <w:spacing w:after="60"/>
        <w:ind w:left="567" w:hanging="283"/>
        <w:textAlignment w:val="auto"/>
        <w:rPr>
          <w:rFonts w:cs="Bookman Old Style"/>
          <w:color w:val="000000"/>
          <w:sz w:val="24"/>
          <w:szCs w:val="24"/>
        </w:rPr>
      </w:pPr>
      <w:r>
        <w:rPr>
          <w:rFonts w:cs="Times New Roman"/>
          <w:sz w:val="24"/>
          <w:szCs w:val="24"/>
        </w:rPr>
        <w:t>in presenza di contesti geomorfologici non pianeggianti e, in particolare, nei terreni posti su pendii con pendenza superiore a 15° o in prossimità degli stessi, analisi di stabilit</w:t>
      </w:r>
      <w:r>
        <w:rPr>
          <w:rFonts w:cs="Times New Roman"/>
          <w:sz w:val="24"/>
          <w:szCs w:val="24"/>
        </w:rPr>
        <w:t xml:space="preserve">à del versante in condizione ante e post </w:t>
      </w:r>
      <w:proofErr w:type="spellStart"/>
      <w:r>
        <w:rPr>
          <w:rFonts w:cs="Times New Roman"/>
          <w:sz w:val="24"/>
          <w:szCs w:val="24"/>
        </w:rPr>
        <w:t>operam</w:t>
      </w:r>
      <w:proofErr w:type="spellEnd"/>
      <w:r>
        <w:rPr>
          <w:rFonts w:cs="Times New Roman"/>
          <w:sz w:val="24"/>
          <w:szCs w:val="24"/>
        </w:rPr>
        <w:t>, lungo uno dei profili significativi, riportante i fattori di sicurezza che tengono conto della sismicità dell’area;</w:t>
      </w:r>
    </w:p>
    <w:p w:rsidR="00F36BAE" w:rsidRDefault="001E46DD">
      <w:pPr>
        <w:pStyle w:val="BodyTextIndented"/>
        <w:numPr>
          <w:ilvl w:val="0"/>
          <w:numId w:val="5"/>
        </w:numPr>
        <w:spacing w:after="60"/>
        <w:ind w:left="567" w:hanging="283"/>
        <w:textAlignment w:val="auto"/>
        <w:rPr>
          <w:rFonts w:cs="Bookman Old Style"/>
          <w:color w:val="000000"/>
          <w:sz w:val="24"/>
          <w:szCs w:val="24"/>
        </w:rPr>
      </w:pPr>
      <w:r>
        <w:rPr>
          <w:rFonts w:cs="Times New Roman"/>
          <w:sz w:val="24"/>
          <w:szCs w:val="24"/>
        </w:rPr>
        <w:t xml:space="preserve">indicazioni relative ai seguenti aspetti: caratteri geologici, litologici e idrogeologici, </w:t>
      </w:r>
      <w:r>
        <w:rPr>
          <w:rFonts w:cs="Times New Roman"/>
          <w:sz w:val="24"/>
          <w:szCs w:val="24"/>
        </w:rPr>
        <w:t xml:space="preserve">assetto geomorfologico, idrologia di superficie, fenomeni di erosione e di dissesto (potenziali e in atto, se presenti), eventuale presenza di fenomeni di carsismo superficiale e sotterraneo e di </w:t>
      </w:r>
      <w:proofErr w:type="spellStart"/>
      <w:r>
        <w:rPr>
          <w:rFonts w:cs="Times New Roman"/>
          <w:sz w:val="24"/>
          <w:szCs w:val="24"/>
        </w:rPr>
        <w:t>sinkhole</w:t>
      </w:r>
      <w:proofErr w:type="spellEnd"/>
      <w:r>
        <w:rPr>
          <w:rFonts w:cs="Times New Roman"/>
          <w:sz w:val="24"/>
          <w:szCs w:val="24"/>
        </w:rPr>
        <w:t xml:space="preserve">, eventuale presenza di fenomeni </w:t>
      </w:r>
      <w:proofErr w:type="spellStart"/>
      <w:r>
        <w:rPr>
          <w:rFonts w:cs="Times New Roman"/>
          <w:sz w:val="24"/>
          <w:szCs w:val="24"/>
        </w:rPr>
        <w:t>sismoindotti</w:t>
      </w:r>
      <w:proofErr w:type="spellEnd"/>
      <w:r>
        <w:rPr>
          <w:rFonts w:cs="Times New Roman"/>
          <w:sz w:val="24"/>
          <w:szCs w:val="24"/>
        </w:rPr>
        <w:t xml:space="preserve"> e valu</w:t>
      </w:r>
      <w:r>
        <w:rPr>
          <w:rFonts w:cs="Times New Roman"/>
          <w:sz w:val="24"/>
          <w:szCs w:val="24"/>
        </w:rPr>
        <w:t>tazione degli elementi concorrenti a definire situazioni di rischio ed ipotesi tecniche di riduzione dello stesso;</w:t>
      </w:r>
    </w:p>
    <w:p w:rsidR="00F36BAE" w:rsidRDefault="001E46DD">
      <w:pPr>
        <w:pStyle w:val="BodyTextIndented"/>
        <w:numPr>
          <w:ilvl w:val="0"/>
          <w:numId w:val="5"/>
        </w:numPr>
        <w:spacing w:after="120"/>
        <w:ind w:left="568" w:hanging="284"/>
        <w:textAlignment w:val="auto"/>
        <w:rPr>
          <w:rFonts w:cs="Bookman Old Style"/>
          <w:color w:val="000000"/>
          <w:sz w:val="24"/>
          <w:szCs w:val="24"/>
        </w:rPr>
      </w:pPr>
      <w:r>
        <w:rPr>
          <w:rFonts w:cs="Times New Roman"/>
          <w:sz w:val="24"/>
          <w:szCs w:val="24"/>
        </w:rPr>
        <w:t>l’indicazione se la zona interessata dai lavori e quelle adiacenti siano state oggetto in passato e/o allo stato attuale di movimenti franosi</w:t>
      </w:r>
      <w:r>
        <w:rPr>
          <w:rFonts w:cs="Times New Roman"/>
          <w:sz w:val="24"/>
          <w:szCs w:val="24"/>
        </w:rPr>
        <w:t xml:space="preserve"> o percorse dal fuoco.</w:t>
      </w:r>
    </w:p>
    <w:p w:rsidR="00F36BAE" w:rsidRDefault="001E46DD">
      <w:pPr>
        <w:pStyle w:val="BodyTextIndented"/>
        <w:numPr>
          <w:ilvl w:val="0"/>
          <w:numId w:val="6"/>
        </w:numPr>
        <w:spacing w:after="120"/>
        <w:ind w:left="284" w:hanging="284"/>
        <w:textAlignment w:val="auto"/>
        <w:rPr>
          <w:rFonts w:cs="Times New Roman"/>
          <w:sz w:val="24"/>
          <w:szCs w:val="24"/>
        </w:rPr>
      </w:pPr>
      <w:r>
        <w:rPr>
          <w:rFonts w:cs="Times New Roman"/>
          <w:sz w:val="24"/>
          <w:szCs w:val="24"/>
        </w:rPr>
        <w:t xml:space="preserve">elaborato grafico progettuale contenente piante, prospetti, sezioni e andamento del terreno ante e post </w:t>
      </w:r>
      <w:proofErr w:type="spellStart"/>
      <w:r>
        <w:rPr>
          <w:rFonts w:cs="Times New Roman"/>
          <w:sz w:val="24"/>
          <w:szCs w:val="24"/>
        </w:rPr>
        <w:t>operam</w:t>
      </w:r>
      <w:proofErr w:type="spellEnd"/>
      <w:r>
        <w:rPr>
          <w:rFonts w:cs="Times New Roman"/>
          <w:sz w:val="24"/>
          <w:szCs w:val="24"/>
        </w:rPr>
        <w:t>, comprensivo di:</w:t>
      </w:r>
    </w:p>
    <w:p w:rsidR="00F36BAE" w:rsidRDefault="001E46DD">
      <w:pPr>
        <w:pStyle w:val="BodyTextIndented"/>
        <w:numPr>
          <w:ilvl w:val="0"/>
          <w:numId w:val="5"/>
        </w:numPr>
        <w:spacing w:after="60"/>
        <w:ind w:left="567" w:hanging="283"/>
        <w:textAlignment w:val="auto"/>
        <w:rPr>
          <w:rFonts w:cs="Times New Roman"/>
          <w:sz w:val="24"/>
          <w:szCs w:val="24"/>
        </w:rPr>
      </w:pPr>
      <w:r>
        <w:rPr>
          <w:rFonts w:cs="Times New Roman"/>
          <w:sz w:val="24"/>
          <w:szCs w:val="24"/>
        </w:rPr>
        <w:t xml:space="preserve">stralci cartografici seguenti (con relative </w:t>
      </w:r>
      <w:proofErr w:type="spellStart"/>
      <w:r>
        <w:rPr>
          <w:rFonts w:cs="Times New Roman"/>
          <w:sz w:val="24"/>
          <w:szCs w:val="24"/>
        </w:rPr>
        <w:t>legende</w:t>
      </w:r>
      <w:proofErr w:type="spellEnd"/>
      <w:r>
        <w:rPr>
          <w:rFonts w:cs="Times New Roman"/>
          <w:sz w:val="24"/>
          <w:szCs w:val="24"/>
        </w:rPr>
        <w:t>), in scala adeguata, con la localizzazione puntiforme</w:t>
      </w:r>
      <w:r>
        <w:rPr>
          <w:rFonts w:cs="Times New Roman"/>
          <w:sz w:val="24"/>
          <w:szCs w:val="24"/>
        </w:rPr>
        <w:t xml:space="preserve"> dell’intervento e le relative coordinate geografiche: CTR, PTPR </w:t>
      </w:r>
      <w:proofErr w:type="spellStart"/>
      <w:r>
        <w:rPr>
          <w:rFonts w:cs="Times New Roman"/>
          <w:sz w:val="24"/>
          <w:szCs w:val="24"/>
        </w:rPr>
        <w:t>Tav</w:t>
      </w:r>
      <w:proofErr w:type="spellEnd"/>
      <w:r>
        <w:rPr>
          <w:rFonts w:cs="Times New Roman"/>
          <w:sz w:val="24"/>
          <w:szCs w:val="24"/>
        </w:rPr>
        <w:t xml:space="preserve"> B, PRG, eventuali piani attuativi, estratto di mappa, vincolo idrogeologico, </w:t>
      </w:r>
      <w:proofErr w:type="spellStart"/>
      <w:r>
        <w:rPr>
          <w:rFonts w:cs="Times New Roman"/>
          <w:sz w:val="24"/>
          <w:szCs w:val="24"/>
        </w:rPr>
        <w:t>ortofoto</w:t>
      </w:r>
      <w:proofErr w:type="spellEnd"/>
      <w:r>
        <w:rPr>
          <w:rFonts w:cs="Times New Roman"/>
          <w:sz w:val="24"/>
          <w:szCs w:val="24"/>
        </w:rPr>
        <w:t>;</w:t>
      </w:r>
    </w:p>
    <w:p w:rsidR="00F36BAE" w:rsidRDefault="001E46DD">
      <w:pPr>
        <w:pStyle w:val="BodyTextIndented"/>
        <w:numPr>
          <w:ilvl w:val="0"/>
          <w:numId w:val="5"/>
        </w:numPr>
        <w:spacing w:after="60"/>
        <w:ind w:left="567" w:hanging="283"/>
        <w:textAlignment w:val="auto"/>
        <w:rPr>
          <w:rFonts w:cs="Times New Roman"/>
          <w:sz w:val="24"/>
          <w:szCs w:val="24"/>
        </w:rPr>
      </w:pPr>
      <w:r>
        <w:rPr>
          <w:rFonts w:cs="Bookman Old Style"/>
          <w:color w:val="000000"/>
          <w:sz w:val="24"/>
          <w:szCs w:val="24"/>
        </w:rPr>
        <w:t xml:space="preserve">schema della </w:t>
      </w:r>
      <w:proofErr w:type="spellStart"/>
      <w:r>
        <w:rPr>
          <w:rFonts w:cs="Bookman Old Style"/>
          <w:color w:val="000000"/>
          <w:sz w:val="24"/>
          <w:szCs w:val="24"/>
        </w:rPr>
        <w:t>regimazione</w:t>
      </w:r>
      <w:proofErr w:type="spellEnd"/>
      <w:r>
        <w:rPr>
          <w:rFonts w:cs="Bookman Old Style"/>
          <w:color w:val="000000"/>
          <w:sz w:val="24"/>
          <w:szCs w:val="24"/>
        </w:rPr>
        <w:t xml:space="preserve"> delle acque superficiali nello stato attuale e di progetto, con evidenziate</w:t>
      </w:r>
      <w:r>
        <w:rPr>
          <w:rFonts w:cs="Bookman Old Style"/>
          <w:color w:val="000000"/>
          <w:sz w:val="24"/>
          <w:szCs w:val="24"/>
        </w:rPr>
        <w:t xml:space="preserve"> le eventuali aree impermeabilizzate;</w:t>
      </w:r>
    </w:p>
    <w:p w:rsidR="00F36BAE" w:rsidRDefault="001E46DD">
      <w:pPr>
        <w:pStyle w:val="BodyTextIndented"/>
        <w:numPr>
          <w:ilvl w:val="0"/>
          <w:numId w:val="5"/>
        </w:numPr>
        <w:spacing w:after="0"/>
        <w:ind w:left="568" w:hanging="284"/>
        <w:textAlignment w:val="auto"/>
        <w:rPr>
          <w:rFonts w:cs="Times New Roman"/>
          <w:sz w:val="24"/>
          <w:szCs w:val="24"/>
        </w:rPr>
      </w:pPr>
      <w:r>
        <w:rPr>
          <w:rFonts w:cs="Bookman Old Style"/>
          <w:color w:val="000000"/>
          <w:sz w:val="24"/>
          <w:szCs w:val="24"/>
        </w:rPr>
        <w:t>descrizione e rappresentazione grafica delle eventuali fasi di cantiere relative agli scavi e riporti di terreno, indicando, altresì, il volume di terreno movimentato, l’area di previsto deposito temporaneo dei terreni</w:t>
      </w:r>
      <w:r>
        <w:rPr>
          <w:rFonts w:cs="Bookman Old Style"/>
          <w:color w:val="000000"/>
          <w:sz w:val="24"/>
          <w:szCs w:val="24"/>
        </w:rPr>
        <w:t xml:space="preserve"> di scavo e le modalità di utilizzo dell’eventuale esubero di materiali terrosi o rocciosi, che assicuri le condizioni di stabilità dei terreni e la corretta </w:t>
      </w:r>
      <w:proofErr w:type="spellStart"/>
      <w:r>
        <w:rPr>
          <w:rFonts w:cs="Bookman Old Style"/>
          <w:color w:val="000000"/>
          <w:sz w:val="24"/>
          <w:szCs w:val="24"/>
        </w:rPr>
        <w:t>regimazione</w:t>
      </w:r>
      <w:proofErr w:type="spellEnd"/>
      <w:r>
        <w:rPr>
          <w:rFonts w:cs="Bookman Old Style"/>
          <w:color w:val="000000"/>
          <w:sz w:val="24"/>
          <w:szCs w:val="24"/>
        </w:rPr>
        <w:t xml:space="preserve"> delle acque.</w:t>
      </w: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1E46DD">
      <w:pPr>
        <w:pStyle w:val="Standard"/>
        <w:spacing w:after="0"/>
        <w:jc w:val="both"/>
        <w:rPr>
          <w:rFonts w:cs="Times New Roman"/>
          <w:sz w:val="24"/>
          <w:szCs w:val="24"/>
        </w:rPr>
      </w:pPr>
      <w:r>
        <w:rPr>
          <w:rFonts w:cs="Times New Roman"/>
          <w:sz w:val="24"/>
          <w:szCs w:val="24"/>
        </w:rPr>
        <w:t>Luogo e data, .......................................................</w:t>
      </w: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1E46DD">
      <w:pPr>
        <w:pStyle w:val="Standard"/>
        <w:spacing w:after="0"/>
        <w:ind w:left="6372"/>
        <w:jc w:val="both"/>
        <w:rPr>
          <w:rFonts w:cs="Times New Roman"/>
          <w:sz w:val="24"/>
          <w:szCs w:val="24"/>
        </w:rPr>
      </w:pPr>
      <w:r>
        <w:rPr>
          <w:rFonts w:cs="Times New Roman"/>
          <w:sz w:val="24"/>
          <w:szCs w:val="24"/>
        </w:rPr>
        <w:t>Firma del professionista</w:t>
      </w: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F36BAE">
      <w:pPr>
        <w:pStyle w:val="Standard"/>
        <w:spacing w:after="0"/>
        <w:jc w:val="both"/>
        <w:rPr>
          <w:rFonts w:cs="Times New Roman"/>
          <w:sz w:val="24"/>
          <w:szCs w:val="24"/>
        </w:rPr>
      </w:pPr>
    </w:p>
    <w:p w:rsidR="00F36BAE" w:rsidRDefault="001E46DD">
      <w:pPr>
        <w:pStyle w:val="Standard"/>
        <w:spacing w:after="240"/>
        <w:jc w:val="both"/>
        <w:rPr>
          <w:rFonts w:cs="Times New Roman"/>
          <w:b/>
          <w:bCs/>
          <w:i/>
          <w:iCs/>
          <w:sz w:val="16"/>
          <w:szCs w:val="16"/>
        </w:rPr>
      </w:pPr>
      <w:r>
        <w:rPr>
          <w:rFonts w:cs="Times New Roman"/>
          <w:b/>
          <w:bCs/>
          <w:i/>
          <w:iCs/>
          <w:sz w:val="16"/>
          <w:szCs w:val="16"/>
        </w:rPr>
        <w:t>La mancata apposizione della data e della firma digitale del professionista, o la non corretta compilazione, rendono nullo il presente documento.</w:t>
      </w:r>
    </w:p>
    <w:sectPr w:rsidR="00F36BAE" w:rsidSect="00F36BAE">
      <w:headerReference w:type="default" r:id="rId8"/>
      <w:footerReference w:type="default" r:id="rId9"/>
      <w:headerReference w:type="first" r:id="rId10"/>
      <w:footerReference w:type="first" r:id="rId11"/>
      <w:pgSz w:w="11906" w:h="16838"/>
      <w:pgMar w:top="2296" w:right="1134" w:bottom="1134" w:left="1134" w:header="708" w:footer="708" w:gutter="0"/>
      <w:cols w:space="708"/>
      <w:formProt w:val="0"/>
      <w:docGrid w:linePitch="10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BAE" w:rsidRDefault="00F36BAE" w:rsidP="00F36BAE">
      <w:r>
        <w:separator/>
      </w:r>
    </w:p>
  </w:endnote>
  <w:endnote w:type="continuationSeparator" w:id="0">
    <w:p w:rsidR="00F36BAE" w:rsidRDefault="00F36BAE" w:rsidP="00F36B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00000003" w:usb1="00000000" w:usb2="00000000" w:usb3="00000000" w:csb0="00000001"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AE" w:rsidRDefault="001E46DD">
    <w:pPr>
      <w:pStyle w:val="Pidipagina1"/>
      <w:jc w:val="right"/>
      <w:rPr>
        <w:sz w:val="18"/>
        <w:szCs w:val="18"/>
      </w:rPr>
    </w:pPr>
    <w:r>
      <w:rPr>
        <w:sz w:val="18"/>
        <w:szCs w:val="18"/>
      </w:rPr>
      <w:t xml:space="preserve">Ver. 2                                                                                                                                                 </w:t>
    </w:r>
    <w:r>
      <w:rPr>
        <w:sz w:val="18"/>
        <w:szCs w:val="18"/>
      </w:rPr>
      <w:t xml:space="preserve">                                        Allegato 1 art. 21 - </w:t>
    </w:r>
    <w:r w:rsidR="00F36BAE">
      <w:rPr>
        <w:sz w:val="18"/>
        <w:szCs w:val="18"/>
      </w:rPr>
      <w:fldChar w:fldCharType="begin"/>
    </w:r>
    <w:r>
      <w:rPr>
        <w:sz w:val="18"/>
        <w:szCs w:val="18"/>
      </w:rPr>
      <w:instrText xml:space="preserve"> PAGE </w:instrText>
    </w:r>
    <w:r w:rsidR="00F36BAE">
      <w:rPr>
        <w:sz w:val="18"/>
        <w:szCs w:val="18"/>
      </w:rPr>
      <w:fldChar w:fldCharType="separate"/>
    </w:r>
    <w:r>
      <w:rPr>
        <w:noProof/>
        <w:sz w:val="18"/>
        <w:szCs w:val="18"/>
      </w:rPr>
      <w:t>6</w:t>
    </w:r>
    <w:r w:rsidR="00F36BAE">
      <w:rPr>
        <w:sz w:val="18"/>
        <w:szCs w:val="18"/>
      </w:rPr>
      <w:fldChar w:fldCharType="end"/>
    </w:r>
    <w:r>
      <w:rPr>
        <w:sz w:val="18"/>
        <w:szCs w:val="18"/>
      </w:rPr>
      <w:t>/</w:t>
    </w:r>
    <w:r w:rsidR="00F36BAE">
      <w:rPr>
        <w:sz w:val="18"/>
        <w:szCs w:val="18"/>
      </w:rPr>
      <w:fldChar w:fldCharType="begin"/>
    </w:r>
    <w:r>
      <w:rPr>
        <w:sz w:val="18"/>
        <w:szCs w:val="18"/>
      </w:rPr>
      <w:instrText xml:space="preserve"> NUMPAGES </w:instrText>
    </w:r>
    <w:r w:rsidR="00F36BAE">
      <w:rPr>
        <w:sz w:val="18"/>
        <w:szCs w:val="18"/>
      </w:rPr>
      <w:fldChar w:fldCharType="separate"/>
    </w:r>
    <w:r>
      <w:rPr>
        <w:noProof/>
        <w:sz w:val="18"/>
        <w:szCs w:val="18"/>
      </w:rPr>
      <w:t>6</w:t>
    </w:r>
    <w:r w:rsidR="00F36BAE">
      <w:rPr>
        <w:sz w:val="18"/>
        <w:szCs w:val="18"/>
      </w:rPr>
      <w:fldChar w:fldCharType="end"/>
    </w:r>
  </w:p>
  <w:p w:rsidR="00F36BAE" w:rsidRDefault="00F36BAE">
    <w:pPr>
      <w:pStyle w:val="Pidipagina1"/>
      <w:spacing w:line="276" w:lineRule="auto"/>
      <w:jc w:val="center"/>
      <w:rPr>
        <w:rFonts w:ascii="Times New Roman" w:hAnsi="Times New Roman" w:cs="Times New Roman"/>
        <w:b/>
        <w:color w:val="1B366A"/>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089861"/>
      <w:docPartObj>
        <w:docPartGallery w:val="Page Numbers (Bottom of Page)"/>
        <w:docPartUnique/>
      </w:docPartObj>
    </w:sdtPr>
    <w:sdtContent>
      <w:p w:rsidR="00F36BAE" w:rsidRDefault="001E46DD">
        <w:pPr>
          <w:pStyle w:val="Pidipagina1"/>
          <w:jc w:val="right"/>
          <w:rPr>
            <w:sz w:val="18"/>
            <w:szCs w:val="18"/>
          </w:rPr>
        </w:pPr>
        <w:r>
          <w:rPr>
            <w:sz w:val="18"/>
            <w:szCs w:val="18"/>
          </w:rPr>
          <w:t xml:space="preserve">Ver. 2                                                                                                                                                                </w:t>
        </w:r>
        <w:r>
          <w:rPr>
            <w:sz w:val="18"/>
            <w:szCs w:val="18"/>
          </w:rPr>
          <w:t xml:space="preserve">                         Allegato 1 art. 21 - </w:t>
        </w:r>
        <w:r w:rsidR="00F36BAE">
          <w:rPr>
            <w:sz w:val="18"/>
            <w:szCs w:val="18"/>
          </w:rPr>
          <w:fldChar w:fldCharType="begin"/>
        </w:r>
        <w:r>
          <w:rPr>
            <w:sz w:val="18"/>
            <w:szCs w:val="18"/>
          </w:rPr>
          <w:instrText xml:space="preserve"> PAGE </w:instrText>
        </w:r>
        <w:r w:rsidR="00F36BAE">
          <w:rPr>
            <w:sz w:val="18"/>
            <w:szCs w:val="18"/>
          </w:rPr>
          <w:fldChar w:fldCharType="separate"/>
        </w:r>
        <w:r>
          <w:rPr>
            <w:sz w:val="18"/>
            <w:szCs w:val="18"/>
          </w:rPr>
          <w:t>6</w:t>
        </w:r>
        <w:r w:rsidR="00F36BAE">
          <w:rPr>
            <w:sz w:val="18"/>
            <w:szCs w:val="18"/>
          </w:rPr>
          <w:fldChar w:fldCharType="end"/>
        </w:r>
        <w:r>
          <w:rPr>
            <w:sz w:val="18"/>
            <w:szCs w:val="18"/>
          </w:rPr>
          <w:t>/</w:t>
        </w:r>
        <w:r w:rsidR="00F36BAE">
          <w:rPr>
            <w:sz w:val="18"/>
            <w:szCs w:val="18"/>
          </w:rPr>
          <w:fldChar w:fldCharType="begin"/>
        </w:r>
        <w:r>
          <w:rPr>
            <w:sz w:val="18"/>
            <w:szCs w:val="18"/>
          </w:rPr>
          <w:instrText xml:space="preserve"> NUMPAGES </w:instrText>
        </w:r>
        <w:r w:rsidR="00F36BAE">
          <w:rPr>
            <w:sz w:val="18"/>
            <w:szCs w:val="18"/>
          </w:rPr>
          <w:fldChar w:fldCharType="separate"/>
        </w:r>
        <w:r>
          <w:rPr>
            <w:sz w:val="18"/>
            <w:szCs w:val="18"/>
          </w:rPr>
          <w:t>6</w:t>
        </w:r>
        <w:r w:rsidR="00F36BAE">
          <w:rPr>
            <w:sz w:val="18"/>
            <w:szCs w:val="18"/>
          </w:rPr>
          <w:fldChar w:fldCharType="end"/>
        </w:r>
      </w:p>
      <w:p w:rsidR="00F36BAE" w:rsidRDefault="00F36BAE">
        <w:pPr>
          <w:pStyle w:val="Pidipagina1"/>
          <w:spacing w:line="276" w:lineRule="auto"/>
          <w:jc w:val="center"/>
          <w:rPr>
            <w:rFonts w:ascii="Times New Roman" w:hAnsi="Times New Roman" w:cs="Times New Roman"/>
            <w:b/>
            <w:color w:val="1B366A"/>
            <w:sz w:val="18"/>
            <w:szCs w:val="18"/>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BAE" w:rsidRDefault="00F36BAE" w:rsidP="00F36BAE">
      <w:r>
        <w:separator/>
      </w:r>
    </w:p>
  </w:footnote>
  <w:footnote w:type="continuationSeparator" w:id="0">
    <w:p w:rsidR="00F36BAE" w:rsidRDefault="00F36BAE" w:rsidP="00F36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DD" w:rsidRPr="00A571D9" w:rsidRDefault="001E46DD" w:rsidP="001E46DD">
    <w:pPr>
      <w:pStyle w:val="Intestazione"/>
      <w:ind w:firstLine="2832"/>
      <w:rPr>
        <w:rFonts w:cs="Calibri"/>
        <w:sz w:val="40"/>
        <w:szCs w:val="40"/>
      </w:rPr>
    </w:pPr>
    <w:r>
      <w:rPr>
        <w:noProof/>
        <w:sz w:val="40"/>
        <w:szCs w:val="40"/>
        <w:lang w:eastAsia="it-IT"/>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-266700</wp:posOffset>
          </wp:positionV>
          <wp:extent cx="668020" cy="840740"/>
          <wp:effectExtent l="19050" t="0" r="0" b="0"/>
          <wp:wrapTight wrapText="bothSides">
            <wp:wrapPolygon edited="0">
              <wp:start x="6160" y="0"/>
              <wp:lineTo x="3696" y="979"/>
              <wp:lineTo x="-616" y="5873"/>
              <wp:lineTo x="-616" y="19577"/>
              <wp:lineTo x="1848" y="21045"/>
              <wp:lineTo x="8624" y="21045"/>
              <wp:lineTo x="12935" y="21045"/>
              <wp:lineTo x="18479" y="21045"/>
              <wp:lineTo x="21559" y="19088"/>
              <wp:lineTo x="21559" y="5873"/>
              <wp:lineTo x="17863" y="979"/>
              <wp:lineTo x="15399" y="0"/>
              <wp:lineTo x="6160" y="0"/>
            </wp:wrapPolygon>
          </wp:wrapTight>
          <wp:docPr id="2" name="Immagine 2" descr="stemma sub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subiaco"/>
                  <pic:cNvPicPr>
                    <a:picLocks noChangeAspect="1" noChangeArrowheads="1"/>
                  </pic:cNvPicPr>
                </pic:nvPicPr>
                <pic:blipFill>
                  <a:blip r:embed="rId1"/>
                  <a:srcRect/>
                  <a:stretch>
                    <a:fillRect/>
                  </a:stretch>
                </pic:blipFill>
                <pic:spPr bwMode="auto">
                  <a:xfrm>
                    <a:off x="0" y="0"/>
                    <a:ext cx="668020" cy="840740"/>
                  </a:xfrm>
                  <a:prstGeom prst="rect">
                    <a:avLst/>
                  </a:prstGeom>
                  <a:noFill/>
                  <a:ln w="9525">
                    <a:noFill/>
                    <a:miter lim="800000"/>
                    <a:headEnd/>
                    <a:tailEnd/>
                  </a:ln>
                </pic:spPr>
              </pic:pic>
            </a:graphicData>
          </a:graphic>
        </wp:anchor>
      </w:drawing>
    </w:r>
    <w:r w:rsidRPr="00A571D9">
      <w:rPr>
        <w:rFonts w:cs="Calibri"/>
        <w:b/>
        <w:bCs/>
        <w:color w:val="808080"/>
        <w:spacing w:val="40"/>
        <w:sz w:val="40"/>
        <w:szCs w:val="40"/>
      </w:rPr>
      <w:t xml:space="preserve">COMUNE </w:t>
    </w:r>
    <w:proofErr w:type="spellStart"/>
    <w:r w:rsidRPr="00A571D9">
      <w:rPr>
        <w:rFonts w:cs="Calibri"/>
        <w:b/>
        <w:bCs/>
        <w:color w:val="808080"/>
        <w:spacing w:val="40"/>
        <w:sz w:val="40"/>
        <w:szCs w:val="40"/>
      </w:rPr>
      <w:t>DI</w:t>
    </w:r>
    <w:proofErr w:type="spellEnd"/>
    <w:r w:rsidRPr="00A571D9">
      <w:rPr>
        <w:rFonts w:cs="Calibri"/>
        <w:b/>
        <w:bCs/>
        <w:color w:val="808080"/>
        <w:spacing w:val="40"/>
        <w:sz w:val="40"/>
        <w:szCs w:val="40"/>
      </w:rPr>
      <w:t xml:space="preserve"> SUBIACO</w:t>
    </w:r>
  </w:p>
  <w:p w:rsidR="001E46DD" w:rsidRPr="00B65056" w:rsidRDefault="001E46DD" w:rsidP="001E46DD">
    <w:pPr>
      <w:pStyle w:val="Intestazione"/>
      <w:jc w:val="center"/>
      <w:rPr>
        <w:rFonts w:cs="Calibri"/>
        <w:bCs/>
        <w:color w:val="808080"/>
        <w:spacing w:val="40"/>
        <w:sz w:val="20"/>
        <w:szCs w:val="20"/>
      </w:rPr>
    </w:pPr>
    <w:r w:rsidRPr="00B65056">
      <w:rPr>
        <w:rFonts w:cs="Calibri"/>
        <w:bCs/>
        <w:color w:val="808080"/>
        <w:spacing w:val="40"/>
        <w:sz w:val="20"/>
        <w:szCs w:val="20"/>
      </w:rPr>
      <w:t xml:space="preserve">CITTA’ METROPOLITANA </w:t>
    </w:r>
    <w:proofErr w:type="spellStart"/>
    <w:r w:rsidRPr="00B65056">
      <w:rPr>
        <w:rFonts w:cs="Calibri"/>
        <w:bCs/>
        <w:color w:val="808080"/>
        <w:spacing w:val="40"/>
        <w:sz w:val="20"/>
        <w:szCs w:val="20"/>
      </w:rPr>
      <w:t>DI</w:t>
    </w:r>
    <w:proofErr w:type="spellEnd"/>
    <w:r w:rsidRPr="00B65056">
      <w:rPr>
        <w:rFonts w:cs="Calibri"/>
        <w:bCs/>
        <w:color w:val="808080"/>
        <w:spacing w:val="40"/>
        <w:sz w:val="20"/>
        <w:szCs w:val="20"/>
      </w:rPr>
      <w:t xml:space="preserve"> ROMA CAPITALE</w:t>
    </w:r>
  </w:p>
  <w:p w:rsidR="001E46DD" w:rsidRPr="00B65056" w:rsidRDefault="001E46DD" w:rsidP="001E46DD">
    <w:pPr>
      <w:pStyle w:val="Intestazione"/>
      <w:jc w:val="center"/>
    </w:pPr>
    <w:r w:rsidRPr="001D2871">
      <w:rPr>
        <w:rFonts w:cs="Calibri"/>
        <w:b/>
        <w:bCs/>
        <w:i/>
        <w:noProof/>
        <w:color w:val="808080"/>
        <w:spacing w:val="40"/>
        <w:lang w:eastAsia="it-IT"/>
      </w:rPr>
      <w:pict>
        <v:shapetype id="_x0000_t32" coordsize="21600,21600" o:spt="32" o:oned="t" path="m,l21600,21600e" filled="f">
          <v:path arrowok="t" fillok="f" o:connecttype="none"/>
          <o:lock v:ext="edit" shapetype="t"/>
        </v:shapetype>
        <v:shape id="_x0000_s1025" type="#_x0000_t32" style="position:absolute;left:0;text-align:left;margin-left:-33.45pt;margin-top:1.75pt;width:519.75pt;height:0;z-index:251658240" o:connectortype="straight"/>
      </w:pict>
    </w:r>
    <w:r>
      <w:tab/>
    </w:r>
    <w:r>
      <w:tab/>
      <w:t>Settore Tecnico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AE" w:rsidRDefault="00F36BAE">
    <w:pPr>
      <w:pStyle w:val="Standard"/>
      <w:widowControl w:val="0"/>
      <w:spacing w:after="0" w:line="240" w:lineRule="auto"/>
      <w:jc w:val="center"/>
      <w:rPr>
        <w:b/>
        <w:sz w:val="36"/>
      </w:rPr>
    </w:pPr>
  </w:p>
  <w:p w:rsidR="00F36BAE" w:rsidRDefault="001E46DD">
    <w:pPr>
      <w:pStyle w:val="Standard"/>
      <w:widowControl w:val="0"/>
      <w:spacing w:after="0" w:line="240" w:lineRule="auto"/>
      <w:jc w:val="center"/>
      <w:rPr>
        <w:b/>
        <w:sz w:val="36"/>
      </w:rPr>
    </w:pPr>
    <w:r>
      <w:rPr>
        <w:b/>
        <w:sz w:val="36"/>
      </w:rPr>
      <w:t xml:space="preserve">COMUNE </w:t>
    </w:r>
    <w:proofErr w:type="spellStart"/>
    <w:r>
      <w:rPr>
        <w:b/>
        <w:sz w:val="36"/>
      </w:rPr>
      <w:t>DI</w:t>
    </w:r>
    <w:proofErr w:type="spellEnd"/>
    <w:r>
      <w:rPr>
        <w:b/>
        <w:sz w:val="36"/>
      </w:rPr>
      <w:t xml:space="preserve"> SUBIACO</w:t>
    </w:r>
  </w:p>
  <w:p w:rsidR="00F36BAE" w:rsidRDefault="001E46DD">
    <w:pPr>
      <w:pStyle w:val="Default"/>
      <w:spacing w:after="600"/>
      <w:jc w:val="center"/>
      <w:rPr>
        <w:b/>
        <w:i/>
        <w:sz w:val="22"/>
        <w:szCs w:val="24"/>
      </w:rPr>
    </w:pPr>
    <w:r>
      <w:rPr>
        <w:b/>
        <w:i/>
        <w:sz w:val="22"/>
        <w:szCs w:val="24"/>
      </w:rPr>
      <w:t>Città metropolitana di Roma Capitale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A3813"/>
    <w:multiLevelType w:val="multilevel"/>
    <w:tmpl w:val="284A25D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nsid w:val="3EC96064"/>
    <w:multiLevelType w:val="multilevel"/>
    <w:tmpl w:val="2F483B9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3F7E0EFE"/>
    <w:multiLevelType w:val="multilevel"/>
    <w:tmpl w:val="B7CEF1A2"/>
    <w:lvl w:ilvl="0">
      <w:numFmt w:val="bullet"/>
      <w:lvlText w:val="-"/>
      <w:lvlJc w:val="left"/>
      <w:pPr>
        <w:tabs>
          <w:tab w:val="num" w:pos="0"/>
        </w:tabs>
        <w:ind w:left="359" w:hanging="360"/>
      </w:pPr>
      <w:rPr>
        <w:rFonts w:ascii="Calibri" w:hAnsi="Calibri" w:cs="Calibri" w:hint="default"/>
      </w:rPr>
    </w:lvl>
    <w:lvl w:ilvl="1">
      <w:start w:val="1"/>
      <w:numFmt w:val="bullet"/>
      <w:lvlText w:val="o"/>
      <w:lvlJc w:val="left"/>
      <w:pPr>
        <w:tabs>
          <w:tab w:val="num" w:pos="0"/>
        </w:tabs>
        <w:ind w:left="1079" w:hanging="360"/>
      </w:pPr>
      <w:rPr>
        <w:rFonts w:ascii="Courier New" w:hAnsi="Courier New" w:cs="Courier New" w:hint="default"/>
      </w:rPr>
    </w:lvl>
    <w:lvl w:ilvl="2">
      <w:start w:val="1"/>
      <w:numFmt w:val="bullet"/>
      <w:lvlText w:val=""/>
      <w:lvlJc w:val="left"/>
      <w:pPr>
        <w:tabs>
          <w:tab w:val="num" w:pos="0"/>
        </w:tabs>
        <w:ind w:left="1799" w:hanging="360"/>
      </w:pPr>
      <w:rPr>
        <w:rFonts w:ascii="Wingdings" w:hAnsi="Wingdings" w:cs="Wingdings" w:hint="default"/>
      </w:rPr>
    </w:lvl>
    <w:lvl w:ilvl="3">
      <w:start w:val="1"/>
      <w:numFmt w:val="bullet"/>
      <w:lvlText w:val=""/>
      <w:lvlJc w:val="left"/>
      <w:pPr>
        <w:tabs>
          <w:tab w:val="num" w:pos="0"/>
        </w:tabs>
        <w:ind w:left="2519" w:hanging="360"/>
      </w:pPr>
      <w:rPr>
        <w:rFonts w:ascii="Symbol" w:hAnsi="Symbol" w:cs="Symbol" w:hint="default"/>
      </w:rPr>
    </w:lvl>
    <w:lvl w:ilvl="4">
      <w:start w:val="1"/>
      <w:numFmt w:val="bullet"/>
      <w:lvlText w:val="o"/>
      <w:lvlJc w:val="left"/>
      <w:pPr>
        <w:tabs>
          <w:tab w:val="num" w:pos="0"/>
        </w:tabs>
        <w:ind w:left="3239" w:hanging="360"/>
      </w:pPr>
      <w:rPr>
        <w:rFonts w:ascii="Courier New" w:hAnsi="Courier New" w:cs="Courier New" w:hint="default"/>
      </w:rPr>
    </w:lvl>
    <w:lvl w:ilvl="5">
      <w:start w:val="1"/>
      <w:numFmt w:val="bullet"/>
      <w:lvlText w:val=""/>
      <w:lvlJc w:val="left"/>
      <w:pPr>
        <w:tabs>
          <w:tab w:val="num" w:pos="0"/>
        </w:tabs>
        <w:ind w:left="3959" w:hanging="360"/>
      </w:pPr>
      <w:rPr>
        <w:rFonts w:ascii="Wingdings" w:hAnsi="Wingdings" w:cs="Wingdings" w:hint="default"/>
      </w:rPr>
    </w:lvl>
    <w:lvl w:ilvl="6">
      <w:start w:val="1"/>
      <w:numFmt w:val="bullet"/>
      <w:lvlText w:val=""/>
      <w:lvlJc w:val="left"/>
      <w:pPr>
        <w:tabs>
          <w:tab w:val="num" w:pos="0"/>
        </w:tabs>
        <w:ind w:left="4679" w:hanging="360"/>
      </w:pPr>
      <w:rPr>
        <w:rFonts w:ascii="Symbol" w:hAnsi="Symbol" w:cs="Symbol" w:hint="default"/>
      </w:rPr>
    </w:lvl>
    <w:lvl w:ilvl="7">
      <w:start w:val="1"/>
      <w:numFmt w:val="bullet"/>
      <w:lvlText w:val="o"/>
      <w:lvlJc w:val="left"/>
      <w:pPr>
        <w:tabs>
          <w:tab w:val="num" w:pos="0"/>
        </w:tabs>
        <w:ind w:left="5399" w:hanging="360"/>
      </w:pPr>
      <w:rPr>
        <w:rFonts w:ascii="Courier New" w:hAnsi="Courier New" w:cs="Courier New" w:hint="default"/>
      </w:rPr>
    </w:lvl>
    <w:lvl w:ilvl="8">
      <w:start w:val="1"/>
      <w:numFmt w:val="bullet"/>
      <w:lvlText w:val=""/>
      <w:lvlJc w:val="left"/>
      <w:pPr>
        <w:tabs>
          <w:tab w:val="num" w:pos="0"/>
        </w:tabs>
        <w:ind w:left="6119" w:hanging="360"/>
      </w:pPr>
      <w:rPr>
        <w:rFonts w:ascii="Wingdings" w:hAnsi="Wingdings" w:cs="Wingdings" w:hint="default"/>
      </w:rPr>
    </w:lvl>
  </w:abstractNum>
  <w:abstractNum w:abstractNumId="3">
    <w:nsid w:val="3FAC6F32"/>
    <w:multiLevelType w:val="multilevel"/>
    <w:tmpl w:val="2D3A822E"/>
    <w:lvl w:ilvl="0">
      <w:numFmt w:val="bullet"/>
      <w:lvlText w:val=""/>
      <w:lvlJc w:val="left"/>
      <w:pPr>
        <w:tabs>
          <w:tab w:val="num" w:pos="0"/>
        </w:tabs>
        <w:ind w:left="1068" w:hanging="360"/>
      </w:pPr>
      <w:rPr>
        <w:rFonts w:ascii="Symbol" w:hAnsi="Symbol" w:cs="Symbol" w:hint="default"/>
      </w:rPr>
    </w:lvl>
    <w:lvl w:ilvl="1">
      <w:numFmt w:val="bullet"/>
      <w:lvlText w:val="o"/>
      <w:lvlJc w:val="left"/>
      <w:pPr>
        <w:tabs>
          <w:tab w:val="num" w:pos="0"/>
        </w:tabs>
        <w:ind w:left="1788" w:hanging="360"/>
      </w:pPr>
      <w:rPr>
        <w:rFonts w:ascii="Courier New" w:hAnsi="Courier New" w:cs="Courier New" w:hint="default"/>
      </w:rPr>
    </w:lvl>
    <w:lvl w:ilvl="2">
      <w:numFmt w:val="bullet"/>
      <w:lvlText w:val=""/>
      <w:lvlJc w:val="left"/>
      <w:pPr>
        <w:tabs>
          <w:tab w:val="num" w:pos="0"/>
        </w:tabs>
        <w:ind w:left="2508" w:hanging="360"/>
      </w:pPr>
      <w:rPr>
        <w:rFonts w:ascii="Wingdings" w:hAnsi="Wingdings" w:cs="Wingdings" w:hint="default"/>
      </w:rPr>
    </w:lvl>
    <w:lvl w:ilvl="3">
      <w:numFmt w:val="bullet"/>
      <w:lvlText w:val=""/>
      <w:lvlJc w:val="left"/>
      <w:pPr>
        <w:tabs>
          <w:tab w:val="num" w:pos="0"/>
        </w:tabs>
        <w:ind w:left="3228" w:hanging="360"/>
      </w:pPr>
      <w:rPr>
        <w:rFonts w:ascii="Symbol" w:hAnsi="Symbol" w:cs="Symbol" w:hint="default"/>
      </w:rPr>
    </w:lvl>
    <w:lvl w:ilvl="4">
      <w:numFmt w:val="bullet"/>
      <w:lvlText w:val="o"/>
      <w:lvlJc w:val="left"/>
      <w:pPr>
        <w:tabs>
          <w:tab w:val="num" w:pos="0"/>
        </w:tabs>
        <w:ind w:left="3948" w:hanging="360"/>
      </w:pPr>
      <w:rPr>
        <w:rFonts w:ascii="Courier New" w:hAnsi="Courier New" w:cs="Courier New" w:hint="default"/>
      </w:rPr>
    </w:lvl>
    <w:lvl w:ilvl="5">
      <w:numFmt w:val="bullet"/>
      <w:lvlText w:val=""/>
      <w:lvlJc w:val="left"/>
      <w:pPr>
        <w:tabs>
          <w:tab w:val="num" w:pos="0"/>
        </w:tabs>
        <w:ind w:left="4668" w:hanging="360"/>
      </w:pPr>
      <w:rPr>
        <w:rFonts w:ascii="Wingdings" w:hAnsi="Wingdings" w:cs="Wingdings" w:hint="default"/>
      </w:rPr>
    </w:lvl>
    <w:lvl w:ilvl="6">
      <w:numFmt w:val="bullet"/>
      <w:lvlText w:val=""/>
      <w:lvlJc w:val="left"/>
      <w:pPr>
        <w:tabs>
          <w:tab w:val="num" w:pos="0"/>
        </w:tabs>
        <w:ind w:left="5388" w:hanging="360"/>
      </w:pPr>
      <w:rPr>
        <w:rFonts w:ascii="Symbol" w:hAnsi="Symbol" w:cs="Symbol" w:hint="default"/>
      </w:rPr>
    </w:lvl>
    <w:lvl w:ilvl="7">
      <w:numFmt w:val="bullet"/>
      <w:lvlText w:val="o"/>
      <w:lvlJc w:val="left"/>
      <w:pPr>
        <w:tabs>
          <w:tab w:val="num" w:pos="0"/>
        </w:tabs>
        <w:ind w:left="6108" w:hanging="360"/>
      </w:pPr>
      <w:rPr>
        <w:rFonts w:ascii="Courier New" w:hAnsi="Courier New" w:cs="Courier New" w:hint="default"/>
      </w:rPr>
    </w:lvl>
    <w:lvl w:ilvl="8">
      <w:numFmt w:val="bullet"/>
      <w:lvlText w:val=""/>
      <w:lvlJc w:val="left"/>
      <w:pPr>
        <w:tabs>
          <w:tab w:val="num" w:pos="0"/>
        </w:tabs>
        <w:ind w:left="6828" w:hanging="360"/>
      </w:pPr>
      <w:rPr>
        <w:rFonts w:ascii="Wingdings" w:hAnsi="Wingdings" w:cs="Wingdings" w:hint="default"/>
      </w:rPr>
    </w:lvl>
  </w:abstractNum>
  <w:abstractNum w:abstractNumId="4">
    <w:nsid w:val="3FBA7898"/>
    <w:multiLevelType w:val="multilevel"/>
    <w:tmpl w:val="7F7423F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43097B3D"/>
    <w:multiLevelType w:val="multilevel"/>
    <w:tmpl w:val="38183B3C"/>
    <w:lvl w:ilvl="0">
      <w:numFmt w:val="bullet"/>
      <w:lvlText w:val=""/>
      <w:lvlJc w:val="left"/>
      <w:pPr>
        <w:tabs>
          <w:tab w:val="num" w:pos="0"/>
        </w:tabs>
        <w:ind w:left="76" w:hanging="360"/>
      </w:pPr>
      <w:rPr>
        <w:rFonts w:ascii="Wingdings" w:hAnsi="Wingdings" w:cs="Wingdings" w:hint="default"/>
      </w:rPr>
    </w:lvl>
    <w:lvl w:ilvl="1">
      <w:start w:val="1"/>
      <w:numFmt w:val="bullet"/>
      <w:lvlText w:val="o"/>
      <w:lvlJc w:val="left"/>
      <w:pPr>
        <w:tabs>
          <w:tab w:val="num" w:pos="0"/>
        </w:tabs>
        <w:ind w:left="796" w:hanging="360"/>
      </w:pPr>
      <w:rPr>
        <w:rFonts w:ascii="Courier New" w:hAnsi="Courier New" w:cs="Courier New" w:hint="default"/>
      </w:rPr>
    </w:lvl>
    <w:lvl w:ilvl="2">
      <w:start w:val="1"/>
      <w:numFmt w:val="bullet"/>
      <w:lvlText w:val=""/>
      <w:lvlJc w:val="left"/>
      <w:pPr>
        <w:tabs>
          <w:tab w:val="num" w:pos="0"/>
        </w:tabs>
        <w:ind w:left="1516" w:hanging="360"/>
      </w:pPr>
      <w:rPr>
        <w:rFonts w:ascii="Wingdings" w:hAnsi="Wingdings" w:cs="Wingdings" w:hint="default"/>
      </w:rPr>
    </w:lvl>
    <w:lvl w:ilvl="3">
      <w:start w:val="1"/>
      <w:numFmt w:val="bullet"/>
      <w:lvlText w:val=""/>
      <w:lvlJc w:val="left"/>
      <w:pPr>
        <w:tabs>
          <w:tab w:val="num" w:pos="0"/>
        </w:tabs>
        <w:ind w:left="2236" w:hanging="360"/>
      </w:pPr>
      <w:rPr>
        <w:rFonts w:ascii="Symbol" w:hAnsi="Symbol" w:cs="Symbol" w:hint="default"/>
      </w:rPr>
    </w:lvl>
    <w:lvl w:ilvl="4">
      <w:start w:val="1"/>
      <w:numFmt w:val="bullet"/>
      <w:lvlText w:val="o"/>
      <w:lvlJc w:val="left"/>
      <w:pPr>
        <w:tabs>
          <w:tab w:val="num" w:pos="0"/>
        </w:tabs>
        <w:ind w:left="2956" w:hanging="360"/>
      </w:pPr>
      <w:rPr>
        <w:rFonts w:ascii="Courier New" w:hAnsi="Courier New" w:cs="Courier New" w:hint="default"/>
      </w:rPr>
    </w:lvl>
    <w:lvl w:ilvl="5">
      <w:start w:val="1"/>
      <w:numFmt w:val="bullet"/>
      <w:lvlText w:val=""/>
      <w:lvlJc w:val="left"/>
      <w:pPr>
        <w:tabs>
          <w:tab w:val="num" w:pos="0"/>
        </w:tabs>
        <w:ind w:left="3676" w:hanging="360"/>
      </w:pPr>
      <w:rPr>
        <w:rFonts w:ascii="Wingdings" w:hAnsi="Wingdings" w:cs="Wingdings" w:hint="default"/>
      </w:rPr>
    </w:lvl>
    <w:lvl w:ilvl="6">
      <w:start w:val="1"/>
      <w:numFmt w:val="bullet"/>
      <w:lvlText w:val=""/>
      <w:lvlJc w:val="left"/>
      <w:pPr>
        <w:tabs>
          <w:tab w:val="num" w:pos="0"/>
        </w:tabs>
        <w:ind w:left="4396" w:hanging="360"/>
      </w:pPr>
      <w:rPr>
        <w:rFonts w:ascii="Symbol" w:hAnsi="Symbol" w:cs="Symbol" w:hint="default"/>
      </w:rPr>
    </w:lvl>
    <w:lvl w:ilvl="7">
      <w:start w:val="1"/>
      <w:numFmt w:val="bullet"/>
      <w:lvlText w:val="o"/>
      <w:lvlJc w:val="left"/>
      <w:pPr>
        <w:tabs>
          <w:tab w:val="num" w:pos="0"/>
        </w:tabs>
        <w:ind w:left="5116" w:hanging="360"/>
      </w:pPr>
      <w:rPr>
        <w:rFonts w:ascii="Courier New" w:hAnsi="Courier New" w:cs="Courier New" w:hint="default"/>
      </w:rPr>
    </w:lvl>
    <w:lvl w:ilvl="8">
      <w:start w:val="1"/>
      <w:numFmt w:val="bullet"/>
      <w:lvlText w:val=""/>
      <w:lvlJc w:val="left"/>
      <w:pPr>
        <w:tabs>
          <w:tab w:val="num" w:pos="0"/>
        </w:tabs>
        <w:ind w:left="5836" w:hanging="360"/>
      </w:pPr>
      <w:rPr>
        <w:rFonts w:ascii="Wingdings" w:hAnsi="Wingdings" w:cs="Wingdings" w:hint="default"/>
      </w:rPr>
    </w:lvl>
  </w:abstractNum>
  <w:abstractNum w:abstractNumId="6">
    <w:nsid w:val="62B7409C"/>
    <w:multiLevelType w:val="multilevel"/>
    <w:tmpl w:val="BF92F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283"/>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rsids>
    <w:rsidRoot w:val="00F36BAE"/>
    <w:rsid w:val="001E46DD"/>
    <w:rsid w:val="00F36B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22B3"/>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sid w:val="000622B3"/>
    <w:rPr>
      <w:rFonts w:ascii="Tahoma" w:eastAsia="Tahoma" w:hAnsi="Tahoma" w:cs="Tahoma"/>
      <w:sz w:val="16"/>
      <w:szCs w:val="16"/>
    </w:rPr>
  </w:style>
  <w:style w:type="character" w:customStyle="1" w:styleId="IntestazioneCarattere">
    <w:name w:val="Intestazione Carattere"/>
    <w:basedOn w:val="Carpredefinitoparagrafo"/>
    <w:qFormat/>
    <w:rsid w:val="000622B3"/>
  </w:style>
  <w:style w:type="character" w:customStyle="1" w:styleId="PidipaginaCarattere">
    <w:name w:val="Piè di pagina Carattere"/>
    <w:basedOn w:val="Carpredefinitoparagrafo"/>
    <w:uiPriority w:val="99"/>
    <w:qFormat/>
    <w:rsid w:val="000622B3"/>
  </w:style>
  <w:style w:type="character" w:customStyle="1" w:styleId="InternetLink">
    <w:name w:val="Internet Link"/>
    <w:basedOn w:val="Carpredefinitoparagrafo"/>
    <w:uiPriority w:val="99"/>
    <w:unhideWhenUsed/>
    <w:qFormat/>
    <w:rsid w:val="008C2558"/>
    <w:rPr>
      <w:color w:val="0563C1" w:themeColor="hyperlink"/>
      <w:u w:val="single"/>
    </w:rPr>
  </w:style>
  <w:style w:type="character" w:customStyle="1" w:styleId="Caratteridinumerazione">
    <w:name w:val="Caratteri di numerazione"/>
    <w:qFormat/>
    <w:rsid w:val="000622B3"/>
  </w:style>
  <w:style w:type="character" w:customStyle="1" w:styleId="WW8Num8z0">
    <w:name w:val="WW8Num8z0"/>
    <w:qFormat/>
    <w:rsid w:val="000622B3"/>
    <w:rPr>
      <w:b/>
    </w:rPr>
  </w:style>
  <w:style w:type="character" w:customStyle="1" w:styleId="WW8Num8z1">
    <w:name w:val="WW8Num8z1"/>
    <w:qFormat/>
    <w:rsid w:val="000622B3"/>
    <w:rPr>
      <w:rFonts w:ascii="Times New Roman" w:eastAsia="Times New Roman" w:hAnsi="Times New Roman" w:cs="Times New Roman"/>
    </w:rPr>
  </w:style>
  <w:style w:type="character" w:customStyle="1" w:styleId="WW8Num8z2">
    <w:name w:val="WW8Num8z2"/>
    <w:qFormat/>
    <w:rsid w:val="000622B3"/>
  </w:style>
  <w:style w:type="character" w:customStyle="1" w:styleId="WW8Num8z4">
    <w:name w:val="WW8Num8z4"/>
    <w:qFormat/>
    <w:rsid w:val="000622B3"/>
    <w:rPr>
      <w:rFonts w:ascii="Symbol" w:eastAsia="Symbol" w:hAnsi="Symbol" w:cs="Symbol"/>
    </w:rPr>
  </w:style>
  <w:style w:type="character" w:customStyle="1" w:styleId="WW8Num7z0">
    <w:name w:val="WW8Num7z0"/>
    <w:qFormat/>
    <w:rsid w:val="000622B3"/>
    <w:rPr>
      <w:b/>
      <w:color w:val="000000"/>
    </w:rPr>
  </w:style>
  <w:style w:type="character" w:customStyle="1" w:styleId="WW8Num6z0">
    <w:name w:val="WW8Num6z0"/>
    <w:qFormat/>
    <w:rsid w:val="000622B3"/>
    <w:rPr>
      <w:b/>
    </w:rPr>
  </w:style>
  <w:style w:type="character" w:customStyle="1" w:styleId="WW8Num10z0">
    <w:name w:val="WW8Num10z0"/>
    <w:qFormat/>
    <w:rsid w:val="000622B3"/>
    <w:rPr>
      <w:rFonts w:ascii="Wingdings" w:eastAsia="Wingdings" w:hAnsi="Wingdings" w:cs="Times New Roman"/>
    </w:rPr>
  </w:style>
  <w:style w:type="character" w:customStyle="1" w:styleId="WW8Num2z0">
    <w:name w:val="WW8Num2z0"/>
    <w:qFormat/>
    <w:rsid w:val="000622B3"/>
    <w:rPr>
      <w:rFonts w:ascii="Wingdings" w:eastAsia="Wingdings" w:hAnsi="Wingdings" w:cs="Wingdings"/>
      <w:sz w:val="16"/>
    </w:rPr>
  </w:style>
  <w:style w:type="character" w:customStyle="1" w:styleId="Caratterinotaapidipagina">
    <w:name w:val="Caratteri nota a piè di pagina"/>
    <w:qFormat/>
    <w:rsid w:val="000622B3"/>
  </w:style>
  <w:style w:type="character" w:customStyle="1" w:styleId="FootnoteReference">
    <w:name w:val="Footnote Reference"/>
    <w:rsid w:val="00F36BAE"/>
    <w:rPr>
      <w:vertAlign w:val="superscript"/>
    </w:rPr>
  </w:style>
  <w:style w:type="character" w:customStyle="1" w:styleId="FootnoteCharacters">
    <w:name w:val="Footnote Characters"/>
    <w:qFormat/>
    <w:rsid w:val="000622B3"/>
    <w:rPr>
      <w:vertAlign w:val="superscript"/>
    </w:rPr>
  </w:style>
  <w:style w:type="character" w:customStyle="1" w:styleId="Punti">
    <w:name w:val="Punti"/>
    <w:qFormat/>
    <w:rsid w:val="000622B3"/>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8C2558"/>
    <w:rPr>
      <w:color w:val="605E5C"/>
      <w:shd w:val="clear" w:color="auto" w:fill="E1DFDD"/>
    </w:rPr>
  </w:style>
  <w:style w:type="character" w:customStyle="1" w:styleId="IntestazioneCarattere1">
    <w:name w:val="Intestazione Carattere1"/>
    <w:basedOn w:val="Carpredefinitoparagrafo"/>
    <w:link w:val="Header"/>
    <w:uiPriority w:val="99"/>
    <w:qFormat/>
    <w:rsid w:val="002C7382"/>
  </w:style>
  <w:style w:type="character" w:customStyle="1" w:styleId="PidipaginaCarattere1">
    <w:name w:val="Piè di pagina Carattere1"/>
    <w:basedOn w:val="Carpredefinitoparagrafo"/>
    <w:link w:val="Footer"/>
    <w:uiPriority w:val="99"/>
    <w:qFormat/>
    <w:rsid w:val="002C7382"/>
  </w:style>
  <w:style w:type="character" w:styleId="Rimandocommento">
    <w:name w:val="annotation reference"/>
    <w:basedOn w:val="Carpredefinitoparagrafo"/>
    <w:uiPriority w:val="99"/>
    <w:semiHidden/>
    <w:unhideWhenUsed/>
    <w:qFormat/>
    <w:rsid w:val="00520642"/>
    <w:rPr>
      <w:sz w:val="16"/>
      <w:szCs w:val="16"/>
    </w:rPr>
  </w:style>
  <w:style w:type="character" w:customStyle="1" w:styleId="TestocommentoCarattere">
    <w:name w:val="Testo commento Carattere"/>
    <w:basedOn w:val="Carpredefinitoparagrafo"/>
    <w:link w:val="AnnotationText"/>
    <w:uiPriority w:val="99"/>
    <w:qFormat/>
    <w:rsid w:val="00520642"/>
    <w:rPr>
      <w:sz w:val="20"/>
      <w:szCs w:val="20"/>
    </w:rPr>
  </w:style>
  <w:style w:type="character" w:customStyle="1" w:styleId="SoggettocommentoCarattere">
    <w:name w:val="Soggetto commento Carattere"/>
    <w:basedOn w:val="TestocommentoCarattere"/>
    <w:link w:val="Soggettocommento"/>
    <w:uiPriority w:val="99"/>
    <w:semiHidden/>
    <w:qFormat/>
    <w:rsid w:val="00520642"/>
    <w:rPr>
      <w:b/>
      <w:bCs/>
      <w:sz w:val="20"/>
      <w:szCs w:val="20"/>
    </w:rPr>
  </w:style>
  <w:style w:type="paragraph" w:styleId="Titolo">
    <w:name w:val="Title"/>
    <w:basedOn w:val="Normale"/>
    <w:next w:val="Corpodeltesto"/>
    <w:qFormat/>
    <w:rsid w:val="006A5067"/>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0622B3"/>
    <w:pPr>
      <w:spacing w:after="140" w:line="276" w:lineRule="auto"/>
    </w:pPr>
  </w:style>
  <w:style w:type="paragraph" w:styleId="Elenco">
    <w:name w:val="List"/>
    <w:basedOn w:val="Textbody"/>
    <w:rsid w:val="000622B3"/>
    <w:rPr>
      <w:rFonts w:cs="Lucida Sans"/>
    </w:rPr>
  </w:style>
  <w:style w:type="paragraph" w:customStyle="1" w:styleId="Caption">
    <w:name w:val="Caption"/>
    <w:basedOn w:val="Standard"/>
    <w:qFormat/>
    <w:rsid w:val="000622B3"/>
    <w:pPr>
      <w:suppressLineNumbers/>
      <w:spacing w:before="120" w:after="120"/>
    </w:pPr>
    <w:rPr>
      <w:rFonts w:cs="Lucida Sans"/>
      <w:i/>
      <w:iCs/>
      <w:sz w:val="24"/>
      <w:szCs w:val="24"/>
    </w:rPr>
  </w:style>
  <w:style w:type="paragraph" w:customStyle="1" w:styleId="Indice">
    <w:name w:val="Indice"/>
    <w:basedOn w:val="Standard"/>
    <w:qFormat/>
    <w:rsid w:val="000622B3"/>
    <w:pPr>
      <w:suppressLineNumbers/>
    </w:pPr>
    <w:rPr>
      <w:rFonts w:cs="Lucida Sans"/>
    </w:rPr>
  </w:style>
  <w:style w:type="paragraph" w:customStyle="1" w:styleId="Titolo11">
    <w:name w:val="Titolo 11"/>
    <w:basedOn w:val="Standard"/>
    <w:next w:val="Standard"/>
    <w:uiPriority w:val="9"/>
    <w:qFormat/>
    <w:rsid w:val="000622B3"/>
    <w:pPr>
      <w:keepNext/>
      <w:jc w:val="center"/>
      <w:outlineLvl w:val="0"/>
    </w:pPr>
    <w:rPr>
      <w:b/>
      <w:bCs/>
    </w:rPr>
  </w:style>
  <w:style w:type="paragraph" w:customStyle="1" w:styleId="Titolo1">
    <w:name w:val="Titolo1"/>
    <w:basedOn w:val="Standard"/>
    <w:next w:val="Textbody"/>
    <w:qFormat/>
    <w:rsid w:val="000622B3"/>
    <w:pPr>
      <w:keepNext/>
      <w:spacing w:before="240" w:after="120"/>
    </w:pPr>
    <w:rPr>
      <w:rFonts w:ascii="Liberation Sans" w:eastAsia="Microsoft YaHei" w:hAnsi="Liberation Sans" w:cs="Lucida Sans"/>
      <w:sz w:val="28"/>
      <w:szCs w:val="28"/>
    </w:rPr>
  </w:style>
  <w:style w:type="paragraph" w:customStyle="1" w:styleId="Didascalia1">
    <w:name w:val="Didascalia1"/>
    <w:basedOn w:val="Normale"/>
    <w:qFormat/>
    <w:rsid w:val="000622B3"/>
    <w:pPr>
      <w:suppressLineNumbers/>
      <w:spacing w:before="120" w:after="120"/>
    </w:pPr>
    <w:rPr>
      <w:rFonts w:cs="Lucida Sans"/>
      <w:i/>
      <w:iCs/>
      <w:sz w:val="24"/>
      <w:szCs w:val="24"/>
    </w:rPr>
  </w:style>
  <w:style w:type="paragraph" w:customStyle="1" w:styleId="Standard">
    <w:name w:val="Standard"/>
    <w:qFormat/>
    <w:rsid w:val="000622B3"/>
    <w:pPr>
      <w:spacing w:after="200" w:line="276" w:lineRule="auto"/>
      <w:textAlignment w:val="baseline"/>
    </w:pPr>
  </w:style>
  <w:style w:type="paragraph" w:customStyle="1" w:styleId="Textbody">
    <w:name w:val="Text body"/>
    <w:basedOn w:val="Standard"/>
    <w:qFormat/>
    <w:rsid w:val="000622B3"/>
    <w:pPr>
      <w:spacing w:after="140"/>
    </w:pPr>
  </w:style>
  <w:style w:type="paragraph" w:styleId="Testofumetto">
    <w:name w:val="Balloon Text"/>
    <w:basedOn w:val="Standard"/>
    <w:qFormat/>
    <w:rsid w:val="000622B3"/>
    <w:pPr>
      <w:spacing w:after="0" w:line="240" w:lineRule="auto"/>
    </w:pPr>
    <w:rPr>
      <w:rFonts w:ascii="Tahoma" w:eastAsia="Tahoma" w:hAnsi="Tahoma"/>
      <w:sz w:val="16"/>
      <w:szCs w:val="16"/>
    </w:rPr>
  </w:style>
  <w:style w:type="paragraph" w:customStyle="1" w:styleId="Intestazioneepidipagina">
    <w:name w:val="Intestazione e piè di pagina"/>
    <w:basedOn w:val="Standard"/>
    <w:qFormat/>
    <w:rsid w:val="000622B3"/>
  </w:style>
  <w:style w:type="paragraph" w:customStyle="1" w:styleId="Intestazione1">
    <w:name w:val="Intestazione1"/>
    <w:basedOn w:val="Standard"/>
    <w:qFormat/>
    <w:rsid w:val="000622B3"/>
    <w:pPr>
      <w:tabs>
        <w:tab w:val="center" w:pos="4819"/>
        <w:tab w:val="right" w:pos="9638"/>
      </w:tabs>
      <w:spacing w:after="0" w:line="240" w:lineRule="auto"/>
    </w:pPr>
  </w:style>
  <w:style w:type="paragraph" w:customStyle="1" w:styleId="Pidipagina1">
    <w:name w:val="Piè di pagina1"/>
    <w:basedOn w:val="Standard"/>
    <w:uiPriority w:val="99"/>
    <w:qFormat/>
    <w:rsid w:val="000622B3"/>
    <w:pPr>
      <w:tabs>
        <w:tab w:val="center" w:pos="4819"/>
        <w:tab w:val="right" w:pos="9638"/>
      </w:tabs>
      <w:spacing w:after="0" w:line="240" w:lineRule="auto"/>
    </w:pPr>
  </w:style>
  <w:style w:type="paragraph" w:styleId="Paragrafoelenco">
    <w:name w:val="List Paragraph"/>
    <w:basedOn w:val="Standard"/>
    <w:qFormat/>
    <w:rsid w:val="000622B3"/>
    <w:pPr>
      <w:ind w:left="720"/>
    </w:pPr>
  </w:style>
  <w:style w:type="paragraph" w:customStyle="1" w:styleId="Contenutocornice">
    <w:name w:val="Contenuto cornice"/>
    <w:basedOn w:val="Standard"/>
    <w:qFormat/>
    <w:rsid w:val="000622B3"/>
  </w:style>
  <w:style w:type="paragraph" w:customStyle="1" w:styleId="Default">
    <w:name w:val="Default"/>
    <w:qFormat/>
    <w:rsid w:val="000622B3"/>
    <w:pPr>
      <w:widowControl w:val="0"/>
      <w:textAlignment w:val="baseline"/>
    </w:pPr>
    <w:rPr>
      <w:rFonts w:ascii="Times New Roman" w:eastAsia="Times New Roman" w:hAnsi="Times New Roman" w:cs="Times New Roman"/>
      <w:color w:val="000000"/>
      <w:sz w:val="24"/>
    </w:rPr>
  </w:style>
  <w:style w:type="paragraph" w:styleId="Rientrocorpodeltesto2">
    <w:name w:val="Body Text Indent 2"/>
    <w:basedOn w:val="Standard"/>
    <w:qFormat/>
    <w:rsid w:val="000622B3"/>
    <w:pPr>
      <w:ind w:left="360"/>
      <w:jc w:val="both"/>
    </w:pPr>
    <w:rPr>
      <w:b/>
      <w:bCs/>
    </w:rPr>
  </w:style>
  <w:style w:type="paragraph" w:customStyle="1" w:styleId="BodyTextIndented">
    <w:name w:val="Body Text;Indented"/>
    <w:basedOn w:val="Standard"/>
    <w:qFormat/>
    <w:rsid w:val="000622B3"/>
    <w:pPr>
      <w:ind w:left="360"/>
      <w:jc w:val="both"/>
    </w:pPr>
  </w:style>
  <w:style w:type="paragraph" w:customStyle="1" w:styleId="Contenutotabella">
    <w:name w:val="Contenuto tabella"/>
    <w:basedOn w:val="Standard"/>
    <w:qFormat/>
    <w:rsid w:val="000622B3"/>
    <w:pPr>
      <w:widowControl w:val="0"/>
      <w:suppressLineNumbers/>
    </w:pPr>
  </w:style>
  <w:style w:type="paragraph" w:customStyle="1" w:styleId="Footnote">
    <w:name w:val="Footnote"/>
    <w:basedOn w:val="Standard"/>
    <w:qFormat/>
    <w:rsid w:val="000622B3"/>
    <w:pPr>
      <w:suppressLineNumbers/>
      <w:ind w:left="340" w:hanging="340"/>
    </w:pPr>
    <w:rPr>
      <w:sz w:val="20"/>
      <w:szCs w:val="20"/>
    </w:rPr>
  </w:style>
  <w:style w:type="paragraph" w:customStyle="1" w:styleId="Header">
    <w:name w:val="Header"/>
    <w:basedOn w:val="Normale"/>
    <w:link w:val="IntestazioneCarattere1"/>
    <w:uiPriority w:val="99"/>
    <w:unhideWhenUsed/>
    <w:rsid w:val="002C7382"/>
    <w:pPr>
      <w:tabs>
        <w:tab w:val="center" w:pos="4819"/>
        <w:tab w:val="right" w:pos="9638"/>
      </w:tabs>
    </w:pPr>
  </w:style>
  <w:style w:type="paragraph" w:customStyle="1" w:styleId="Footer">
    <w:name w:val="Footer"/>
    <w:basedOn w:val="Normale"/>
    <w:link w:val="PidipaginaCarattere1"/>
    <w:uiPriority w:val="99"/>
    <w:unhideWhenUsed/>
    <w:rsid w:val="002C7382"/>
    <w:pPr>
      <w:tabs>
        <w:tab w:val="center" w:pos="4819"/>
        <w:tab w:val="right" w:pos="9638"/>
      </w:tabs>
    </w:pPr>
  </w:style>
  <w:style w:type="paragraph" w:customStyle="1" w:styleId="AnnotationText">
    <w:name w:val="Annotation Text"/>
    <w:basedOn w:val="Normale"/>
    <w:link w:val="TestocommentoCarattere"/>
    <w:uiPriority w:val="99"/>
    <w:unhideWhenUsed/>
    <w:rsid w:val="00520642"/>
    <w:rPr>
      <w:sz w:val="20"/>
      <w:szCs w:val="20"/>
    </w:rPr>
  </w:style>
  <w:style w:type="paragraph" w:styleId="Soggettocommento">
    <w:name w:val="annotation subject"/>
    <w:basedOn w:val="AnnotationText"/>
    <w:next w:val="AnnotationText"/>
    <w:link w:val="SoggettocommentoCarattere"/>
    <w:uiPriority w:val="99"/>
    <w:semiHidden/>
    <w:unhideWhenUsed/>
    <w:qFormat/>
    <w:rsid w:val="00520642"/>
    <w:rPr>
      <w:b/>
      <w:bCs/>
    </w:rPr>
  </w:style>
  <w:style w:type="numbering" w:customStyle="1" w:styleId="WW8Num8">
    <w:name w:val="WW8Num8"/>
    <w:qFormat/>
    <w:rsid w:val="000622B3"/>
  </w:style>
  <w:style w:type="numbering" w:customStyle="1" w:styleId="WW8Num7">
    <w:name w:val="WW8Num7"/>
    <w:qFormat/>
    <w:rsid w:val="000622B3"/>
  </w:style>
  <w:style w:type="numbering" w:customStyle="1" w:styleId="WW8Num6">
    <w:name w:val="WW8Num6"/>
    <w:qFormat/>
    <w:rsid w:val="000622B3"/>
  </w:style>
  <w:style w:type="numbering" w:customStyle="1" w:styleId="WW8Num10">
    <w:name w:val="WW8Num10"/>
    <w:qFormat/>
    <w:rsid w:val="000622B3"/>
  </w:style>
  <w:style w:type="numbering" w:customStyle="1" w:styleId="WW8Num2">
    <w:name w:val="WW8Num2"/>
    <w:qFormat/>
    <w:rsid w:val="000622B3"/>
  </w:style>
  <w:style w:type="table" w:styleId="Grigliatabella">
    <w:name w:val="Table Grid"/>
    <w:basedOn w:val="Tabellanormale"/>
    <w:uiPriority w:val="39"/>
    <w:rsid w:val="00A93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2"/>
    <w:uiPriority w:val="99"/>
    <w:unhideWhenUsed/>
    <w:rsid w:val="001E46DD"/>
    <w:pPr>
      <w:tabs>
        <w:tab w:val="center" w:pos="4819"/>
        <w:tab w:val="right" w:pos="9638"/>
      </w:tabs>
    </w:pPr>
  </w:style>
  <w:style w:type="character" w:customStyle="1" w:styleId="IntestazioneCarattere2">
    <w:name w:val="Intestazione Carattere2"/>
    <w:basedOn w:val="Carpredefinitoparagrafo"/>
    <w:link w:val="Intestazione"/>
    <w:uiPriority w:val="99"/>
    <w:semiHidden/>
    <w:rsid w:val="001E46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BAB2-C624-4FC5-AC93-EA12FECD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Guida</dc:creator>
  <cp:lastModifiedBy>Administrator</cp:lastModifiedBy>
  <cp:revision>2</cp:revision>
  <cp:lastPrinted>2024-02-19T15:49:00Z</cp:lastPrinted>
  <dcterms:created xsi:type="dcterms:W3CDTF">2024-09-26T10:33:00Z</dcterms:created>
  <dcterms:modified xsi:type="dcterms:W3CDTF">2024-09-26T10:33:00Z</dcterms:modified>
  <dc:language>it-IT</dc:language>
</cp:coreProperties>
</file>